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png" ContentType="image/jpeg"/>
  <Override PartName="/word/media/image11.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Research Assignment 2 (RA2)</w:t>
      </w:r>
    </w:p>
    <w:p>
      <w:pPr>
        <w:jc w:val="center"/>
      </w:pPr>
      <w:r>
        <w:rPr>
          <w:b/>
          <w:color w:val="1F4E79"/>
          <w:sz w:val="30"/>
        </w:rPr>
        <w:t>Required Deliverables: Theory 25% + Hands-On Environment Setup 75%</w:t>
      </w:r>
    </w:p>
    <w:p>
      <w:pPr>
        <w:jc w:val="center"/>
      </w:pPr>
      <w:r>
        <w:t>Secure Wallet: GCP Environment Setup and Baseline Checks</w:t>
      </w:r>
    </w:p>
    <w:tbl>
      <w:tblPr>
        <w:tblStyle w:val="TableGrid"/>
        <w:tblW w:type="auto" w:w="0"/>
        <w:jc w:val="center"/>
        <w:tblLook w:firstColumn="1" w:firstRow="1" w:lastColumn="0" w:lastRow="0" w:noHBand="0" w:noVBand="1" w:val="04A0"/>
        <w:tblBorders>
          <w:top w:val="single" w:sz="4" w:space="0" w:color="B7CDDD"/>
          <w:left w:val="single" w:sz="4" w:space="0" w:color="B7CDDD"/>
          <w:bottom w:val="single" w:sz="4" w:space="0" w:color="B7CDDD"/>
          <w:right w:val="single" w:sz="4" w:space="0" w:color="B7CDDD"/>
          <w:insideH w:val="single" w:sz="4" w:space="0" w:color="B7CDDD"/>
          <w:insideV w:val="single" w:sz="4" w:space="0" w:color="B7CDDD"/>
        </w:tblBorders>
      </w:tblPr>
      <w:tblGrid>
        <w:gridCol w:w="4896"/>
        <w:gridCol w:w="4896"/>
      </w:tblGrid>
      <w:tr>
        <w:tc>
          <w:tcPr>
            <w:tcW w:type="dxa" w:w="2880"/>
            <w:vAlign w:val="center"/>
            <w:tcMar>
              <w:top w:w="80" w:type="dxa"/>
              <w:start w:w="120" w:type="dxa"/>
              <w:bottom w:w="80" w:type="dxa"/>
              <w:end w:w="120" w:type="dxa"/>
            </w:tcMar>
            <w:shd w:fill="D9EAF7"/>
          </w:tcPr>
          <w:p>
            <w:pPr>
              <w:spacing w:after="0" w:line="252" w:lineRule="auto"/>
            </w:pPr>
            <w:r>
              <w:rPr>
                <w:rFonts w:ascii="Calibri" w:hAnsi="Calibri"/>
                <w:b/>
                <w:color w:val="1F4E79"/>
                <w:sz w:val="20"/>
              </w:rPr>
              <w:t>Field</w:t>
            </w:r>
          </w:p>
        </w:tc>
        <w:tc>
          <w:tcPr>
            <w:tcW w:type="dxa" w:w="6480"/>
            <w:vAlign w:val="center"/>
            <w:tcMar>
              <w:top w:w="80" w:type="dxa"/>
              <w:start w:w="120" w:type="dxa"/>
              <w:bottom w:w="80" w:type="dxa"/>
              <w:end w:w="120" w:type="dxa"/>
            </w:tcMar>
            <w:shd w:fill="D9EAF7"/>
          </w:tcPr>
          <w:p>
            <w:pPr>
              <w:spacing w:after="0" w:line="252" w:lineRule="auto"/>
            </w:pPr>
            <w:r>
              <w:rPr>
                <w:rFonts w:ascii="Calibri" w:hAnsi="Calibri"/>
                <w:b/>
                <w:color w:val="1F4E79"/>
                <w:sz w:val="20"/>
              </w:rPr>
              <w:t>Details</w:t>
            </w:r>
          </w:p>
        </w:tc>
      </w:tr>
      <w:tr>
        <w:tc>
          <w:tcPr>
            <w:tcW w:type="dxa" w:w="2880"/>
            <w:vAlign w:val="center"/>
            <w:tcMar>
              <w:top w:w="80" w:type="dxa"/>
              <w:start w:w="120" w:type="dxa"/>
              <w:bottom w:w="80" w:type="dxa"/>
              <w:end w:w="120" w:type="dxa"/>
            </w:tcMar>
            <w:shd w:fill="FFFFFF"/>
          </w:tcPr>
          <w:p>
            <w:pPr>
              <w:spacing w:after="0" w:line="252" w:lineRule="auto"/>
            </w:pPr>
            <w:r>
              <w:rPr>
                <w:rFonts w:ascii="Calibri" w:hAnsi="Calibri"/>
                <w:sz w:val="20"/>
              </w:rPr>
              <w:t>Course</w:t>
            </w:r>
          </w:p>
        </w:tc>
        <w:tc>
          <w:tcPr>
            <w:tcW w:type="dxa" w:w="6480"/>
            <w:vAlign w:val="center"/>
            <w:tcMar>
              <w:top w:w="80" w:type="dxa"/>
              <w:start w:w="120" w:type="dxa"/>
              <w:bottom w:w="80" w:type="dxa"/>
              <w:end w:w="120" w:type="dxa"/>
            </w:tcMar>
            <w:shd w:fill="FFFFFF"/>
          </w:tcPr>
          <w:p>
            <w:pPr>
              <w:spacing w:after="0" w:line="252" w:lineRule="auto"/>
            </w:pPr>
            <w:r>
              <w:rPr>
                <w:rFonts w:ascii="Calibri" w:hAnsi="Calibri"/>
                <w:sz w:val="20"/>
              </w:rPr>
              <w:t>CSIS 4490 - Special Topics in Cybersecurity / Cloud Security</w:t>
            </w:r>
          </w:p>
        </w:tc>
      </w:tr>
      <w:tr>
        <w:tc>
          <w:tcPr>
            <w:tcW w:type="dxa" w:w="2880"/>
            <w:vAlign w:val="center"/>
            <w:tcMar>
              <w:top w:w="80" w:type="dxa"/>
              <w:start w:w="120" w:type="dxa"/>
              <w:bottom w:w="80" w:type="dxa"/>
              <w:end w:w="120" w:type="dxa"/>
            </w:tcMar>
            <w:shd w:fill="F2F6F9"/>
          </w:tcPr>
          <w:p>
            <w:pPr>
              <w:spacing w:after="0" w:line="252" w:lineRule="auto"/>
            </w:pPr>
            <w:r>
              <w:rPr>
                <w:rFonts w:ascii="Calibri" w:hAnsi="Calibri"/>
                <w:sz w:val="20"/>
              </w:rPr>
              <w:t>Institution</w:t>
            </w:r>
          </w:p>
        </w:tc>
        <w:tc>
          <w:tcPr>
            <w:tcW w:type="dxa" w:w="6480"/>
            <w:vAlign w:val="center"/>
            <w:tcMar>
              <w:top w:w="80" w:type="dxa"/>
              <w:start w:w="120" w:type="dxa"/>
              <w:bottom w:w="80" w:type="dxa"/>
              <w:end w:w="120" w:type="dxa"/>
            </w:tcMar>
            <w:shd w:fill="F2F6F9"/>
          </w:tcPr>
          <w:p>
            <w:pPr>
              <w:spacing w:after="0" w:line="252" w:lineRule="auto"/>
            </w:pPr>
            <w:r>
              <w:rPr>
                <w:rFonts w:ascii="Calibri" w:hAnsi="Calibri"/>
                <w:sz w:val="20"/>
              </w:rPr>
              <w:t>Douglas College</w:t>
            </w:r>
          </w:p>
        </w:tc>
      </w:tr>
      <w:tr>
        <w:tc>
          <w:tcPr>
            <w:tcW w:type="dxa" w:w="2880"/>
            <w:vAlign w:val="center"/>
            <w:tcMar>
              <w:top w:w="80" w:type="dxa"/>
              <w:start w:w="120" w:type="dxa"/>
              <w:bottom w:w="80" w:type="dxa"/>
              <w:end w:w="120" w:type="dxa"/>
            </w:tcMar>
            <w:shd w:fill="FFFFFF"/>
          </w:tcPr>
          <w:p>
            <w:pPr>
              <w:spacing w:after="0" w:line="252" w:lineRule="auto"/>
            </w:pPr>
            <w:r>
              <w:rPr>
                <w:rFonts w:ascii="Calibri" w:hAnsi="Calibri"/>
                <w:sz w:val="20"/>
              </w:rPr>
              <w:t>Group</w:t>
            </w:r>
          </w:p>
        </w:tc>
        <w:tc>
          <w:tcPr>
            <w:tcW w:type="dxa" w:w="6480"/>
            <w:vAlign w:val="center"/>
            <w:tcMar>
              <w:top w:w="80" w:type="dxa"/>
              <w:start w:w="120" w:type="dxa"/>
              <w:bottom w:w="80" w:type="dxa"/>
              <w:end w:w="120" w:type="dxa"/>
            </w:tcMar>
            <w:shd w:fill="FFFFFF"/>
          </w:tcPr>
          <w:p>
            <w:pPr>
              <w:spacing w:after="0" w:line="252" w:lineRule="auto"/>
            </w:pPr>
            <w:r>
              <w:rPr>
                <w:rFonts w:ascii="Calibri" w:hAnsi="Calibri"/>
                <w:sz w:val="20"/>
              </w:rPr>
              <w:t>Cloud Security Group 3</w:t>
            </w:r>
          </w:p>
        </w:tc>
      </w:tr>
      <w:tr>
        <w:tc>
          <w:tcPr>
            <w:tcW w:type="dxa" w:w="2880"/>
            <w:vAlign w:val="center"/>
            <w:tcMar>
              <w:top w:w="80" w:type="dxa"/>
              <w:start w:w="120" w:type="dxa"/>
              <w:bottom w:w="80" w:type="dxa"/>
              <w:end w:w="120" w:type="dxa"/>
            </w:tcMar>
            <w:shd w:fill="F2F6F9"/>
          </w:tcPr>
          <w:p>
            <w:pPr>
              <w:spacing w:after="0" w:line="252" w:lineRule="auto"/>
            </w:pPr>
            <w:r>
              <w:rPr>
                <w:rFonts w:ascii="Calibri" w:hAnsi="Calibri"/>
                <w:sz w:val="20"/>
              </w:rPr>
              <w:t>Project Name</w:t>
            </w:r>
          </w:p>
        </w:tc>
        <w:tc>
          <w:tcPr>
            <w:tcW w:type="dxa" w:w="6480"/>
            <w:vAlign w:val="center"/>
            <w:tcMar>
              <w:top w:w="80" w:type="dxa"/>
              <w:start w:w="120" w:type="dxa"/>
              <w:bottom w:w="80" w:type="dxa"/>
              <w:end w:w="120" w:type="dxa"/>
            </w:tcMar>
            <w:shd w:fill="F2F6F9"/>
          </w:tcPr>
          <w:p>
            <w:pPr>
              <w:spacing w:after="0" w:line="252" w:lineRule="auto"/>
            </w:pPr>
            <w:r>
              <w:rPr>
                <w:rFonts w:ascii="Calibri" w:hAnsi="Calibri"/>
                <w:sz w:val="20"/>
              </w:rPr>
              <w:t>Secure Wallet - Three-Tier Cloud Security Baseline</w:t>
            </w:r>
          </w:p>
        </w:tc>
      </w:tr>
      <w:tr>
        <w:tc>
          <w:tcPr>
            <w:tcW w:type="dxa" w:w="2880"/>
            <w:vAlign w:val="center"/>
            <w:tcMar>
              <w:top w:w="80" w:type="dxa"/>
              <w:start w:w="120" w:type="dxa"/>
              <w:bottom w:w="80" w:type="dxa"/>
              <w:end w:w="120" w:type="dxa"/>
            </w:tcMar>
            <w:shd w:fill="FFFFFF"/>
          </w:tcPr>
          <w:p>
            <w:pPr>
              <w:spacing w:after="0" w:line="252" w:lineRule="auto"/>
            </w:pPr>
            <w:r>
              <w:rPr>
                <w:rFonts w:ascii="Calibri" w:hAnsi="Calibri"/>
                <w:sz w:val="20"/>
              </w:rPr>
              <w:t>Team Members</w:t>
            </w:r>
          </w:p>
        </w:tc>
        <w:tc>
          <w:tcPr>
            <w:tcW w:type="dxa" w:w="6480"/>
            <w:vAlign w:val="center"/>
            <w:tcMar>
              <w:top w:w="80" w:type="dxa"/>
              <w:start w:w="120" w:type="dxa"/>
              <w:bottom w:w="80" w:type="dxa"/>
              <w:end w:w="120" w:type="dxa"/>
            </w:tcMar>
            <w:shd w:fill="FFFFFF"/>
          </w:tcPr>
          <w:p>
            <w:pPr>
              <w:spacing w:after="0" w:line="252" w:lineRule="auto"/>
            </w:pPr>
            <w:r>
              <w:rPr>
                <w:rFonts w:ascii="Calibri" w:hAnsi="Calibri"/>
                <w:sz w:val="20"/>
              </w:rPr>
              <w:t>Balraj Singh (300394347), Daniel Anaya Murcia (300403740), Israel Ogunseye (300368938)</w:t>
            </w:r>
          </w:p>
        </w:tc>
      </w:tr>
      <w:tr>
        <w:tc>
          <w:tcPr>
            <w:tcW w:type="dxa" w:w="2880"/>
            <w:vAlign w:val="center"/>
            <w:tcMar>
              <w:top w:w="80" w:type="dxa"/>
              <w:start w:w="120" w:type="dxa"/>
              <w:bottom w:w="80" w:type="dxa"/>
              <w:end w:w="120" w:type="dxa"/>
            </w:tcMar>
            <w:shd w:fill="F2F6F9"/>
          </w:tcPr>
          <w:p>
            <w:pPr>
              <w:spacing w:after="0" w:line="252" w:lineRule="auto"/>
            </w:pPr>
            <w:r>
              <w:rPr>
                <w:rFonts w:ascii="Calibri" w:hAnsi="Calibri"/>
                <w:sz w:val="20"/>
              </w:rPr>
              <w:t>Instructor</w:t>
            </w:r>
          </w:p>
        </w:tc>
        <w:tc>
          <w:tcPr>
            <w:tcW w:type="dxa" w:w="6480"/>
            <w:vAlign w:val="center"/>
            <w:tcMar>
              <w:top w:w="80" w:type="dxa"/>
              <w:start w:w="120" w:type="dxa"/>
              <w:bottom w:w="80" w:type="dxa"/>
              <w:end w:w="120" w:type="dxa"/>
            </w:tcMar>
            <w:shd w:fill="F2F6F9"/>
          </w:tcPr>
          <w:p>
            <w:pPr>
              <w:spacing w:after="0" w:line="252" w:lineRule="auto"/>
            </w:pPr>
            <w:r>
              <w:rPr>
                <w:rFonts w:ascii="Calibri" w:hAnsi="Calibri"/>
                <w:sz w:val="20"/>
              </w:rPr>
              <w:t>Gabriel Vitus</w:t>
            </w:r>
          </w:p>
        </w:tc>
      </w:tr>
      <w:tr>
        <w:tc>
          <w:tcPr>
            <w:tcW w:type="dxa" w:w="2880"/>
            <w:vAlign w:val="center"/>
            <w:tcMar>
              <w:top w:w="80" w:type="dxa"/>
              <w:start w:w="120" w:type="dxa"/>
              <w:bottom w:w="80" w:type="dxa"/>
              <w:end w:w="120" w:type="dxa"/>
            </w:tcMar>
            <w:shd w:fill="FFFFFF"/>
          </w:tcPr>
          <w:p>
            <w:pPr>
              <w:spacing w:after="0" w:line="252" w:lineRule="auto"/>
            </w:pPr>
            <w:r>
              <w:rPr>
                <w:rFonts w:ascii="Calibri" w:hAnsi="Calibri"/>
                <w:sz w:val="20"/>
              </w:rPr>
              <w:t>Submission</w:t>
            </w:r>
          </w:p>
        </w:tc>
        <w:tc>
          <w:tcPr>
            <w:tcW w:type="dxa" w:w="6480"/>
            <w:vAlign w:val="center"/>
            <w:tcMar>
              <w:top w:w="80" w:type="dxa"/>
              <w:start w:w="120" w:type="dxa"/>
              <w:bottom w:w="80" w:type="dxa"/>
              <w:end w:w="120" w:type="dxa"/>
            </w:tcMar>
            <w:shd w:fill="FFFFFF"/>
          </w:tcPr>
          <w:p>
            <w:pPr>
              <w:spacing w:after="0" w:line="252" w:lineRule="auto"/>
            </w:pPr>
            <w:r>
              <w:rPr>
                <w:rFonts w:ascii="Calibri" w:hAnsi="Calibri"/>
                <w:sz w:val="20"/>
              </w:rPr>
              <w:t>Research Assignment 2 - Week 5</w:t>
            </w:r>
          </w:p>
        </w:tc>
      </w:tr>
      <w:tr>
        <w:tc>
          <w:tcPr>
            <w:tcW w:type="dxa" w:w="2880"/>
            <w:vAlign w:val="center"/>
            <w:tcMar>
              <w:top w:w="80" w:type="dxa"/>
              <w:start w:w="120" w:type="dxa"/>
              <w:bottom w:w="80" w:type="dxa"/>
              <w:end w:w="120" w:type="dxa"/>
            </w:tcMar>
            <w:shd w:fill="F2F6F9"/>
          </w:tcPr>
          <w:p>
            <w:pPr>
              <w:spacing w:after="0" w:line="252" w:lineRule="auto"/>
            </w:pPr>
            <w:r>
              <w:rPr>
                <w:rFonts w:ascii="Calibri" w:hAnsi="Calibri"/>
                <w:sz w:val="20"/>
              </w:rPr>
              <w:t>Date</w:t>
            </w:r>
          </w:p>
        </w:tc>
        <w:tc>
          <w:tcPr>
            <w:tcW w:type="dxa" w:w="6480"/>
            <w:vAlign w:val="center"/>
            <w:tcMar>
              <w:top w:w="80" w:type="dxa"/>
              <w:start w:w="120" w:type="dxa"/>
              <w:bottom w:w="80" w:type="dxa"/>
              <w:end w:w="120" w:type="dxa"/>
            </w:tcMar>
            <w:shd w:fill="F2F6F9"/>
          </w:tcPr>
          <w:p>
            <w:pPr>
              <w:spacing w:after="0" w:line="252" w:lineRule="auto"/>
            </w:pPr>
            <w:r>
              <w:rPr>
                <w:rFonts w:ascii="Calibri" w:hAnsi="Calibri"/>
                <w:sz w:val="20"/>
              </w:rPr>
              <w:t>June 2, 2026</w:t>
            </w:r>
          </w:p>
        </w:tc>
      </w:tr>
      <w:tr>
        <w:tc>
          <w:tcPr>
            <w:tcW w:type="dxa" w:w="2880"/>
            <w:vAlign w:val="center"/>
            <w:tcMar>
              <w:top w:w="80" w:type="dxa"/>
              <w:start w:w="120" w:type="dxa"/>
              <w:bottom w:w="80" w:type="dxa"/>
              <w:end w:w="120" w:type="dxa"/>
            </w:tcMar>
            <w:shd w:fill="FFFFFF"/>
          </w:tcPr>
          <w:p>
            <w:pPr>
              <w:spacing w:after="0" w:line="252" w:lineRule="auto"/>
            </w:pPr>
            <w:r>
              <w:rPr>
                <w:rFonts w:ascii="Calibri" w:hAnsi="Calibri"/>
                <w:sz w:val="20"/>
              </w:rPr>
              <w:t>Repository</w:t>
            </w:r>
          </w:p>
        </w:tc>
        <w:tc>
          <w:tcPr>
            <w:tcW w:type="dxa" w:w="6480"/>
            <w:vAlign w:val="center"/>
            <w:tcMar>
              <w:top w:w="80" w:type="dxa"/>
              <w:start w:w="120" w:type="dxa"/>
              <w:bottom w:w="80" w:type="dxa"/>
              <w:end w:w="120" w:type="dxa"/>
            </w:tcMar>
            <w:shd w:fill="FFFFFF"/>
          </w:tcPr>
          <w:p>
            <w:pPr>
              <w:spacing w:after="0" w:line="252" w:lineRule="auto"/>
            </w:pPr>
            <w:r>
              <w:rPr>
                <w:rFonts w:ascii="Calibri" w:hAnsi="Calibri"/>
                <w:sz w:val="20"/>
              </w:rPr>
              <w:t>https://github.com/Balraj7860/SpecialTopicInCyberSecurity_Project.git</w:t>
            </w:r>
          </w:p>
        </w:tc>
      </w:tr>
    </w:tbl>
    <w:p/>
    <w:tbl>
      <w:tblPr>
        <w:tblStyle w:val="TableGrid"/>
        <w:tblW w:type="auto" w:w="0"/>
        <w:jc w:val="center"/>
        <w:tblLook w:firstColumn="1" w:firstRow="1" w:lastColumn="0" w:lastRow="0" w:noHBand="0" w:noVBand="1" w:val="04A0"/>
        <w:tblBorders>
          <w:top w:val="single" w:sz="4" w:space="0" w:color="B7CDDD"/>
          <w:left w:val="single" w:sz="4" w:space="0" w:color="B7CDDD"/>
          <w:bottom w:val="single" w:sz="4" w:space="0" w:color="B7CDDD"/>
          <w:right w:val="single" w:sz="4" w:space="0" w:color="B7CDDD"/>
          <w:insideH w:val="single" w:sz="4" w:space="0" w:color="B7CDDD"/>
          <w:insideV w:val="single" w:sz="4" w:space="0" w:color="B7CDDD"/>
        </w:tblBorders>
      </w:tblPr>
      <w:tblGrid>
        <w:gridCol w:w="3264"/>
        <w:gridCol w:w="3264"/>
        <w:gridCol w:w="3264"/>
      </w:tblGrid>
      <w:tr>
        <w:tc>
          <w:tcPr>
            <w:tcW w:type="dxa" w:w="3168"/>
            <w:vAlign w:val="center"/>
            <w:tcMar>
              <w:top w:w="80" w:type="dxa"/>
              <w:start w:w="120" w:type="dxa"/>
              <w:bottom w:w="80" w:type="dxa"/>
              <w:end w:w="120" w:type="dxa"/>
            </w:tcMar>
            <w:shd w:fill="D9EAF7"/>
          </w:tcPr>
          <w:p>
            <w:pPr>
              <w:spacing w:after="0" w:line="252" w:lineRule="auto"/>
            </w:pPr>
            <w:r>
              <w:rPr>
                <w:rFonts w:ascii="Calibri" w:hAnsi="Calibri"/>
                <w:b/>
                <w:color w:val="1F4E79"/>
                <w:sz w:val="20"/>
              </w:rPr>
              <w:t>RA2 Component</w:t>
            </w:r>
          </w:p>
        </w:tc>
        <w:tc>
          <w:tcPr>
            <w:tcW w:type="dxa" w:w="1440"/>
            <w:vAlign w:val="center"/>
            <w:tcMar>
              <w:top w:w="80" w:type="dxa"/>
              <w:start w:w="120" w:type="dxa"/>
              <w:bottom w:w="80" w:type="dxa"/>
              <w:end w:w="120" w:type="dxa"/>
            </w:tcMar>
            <w:shd w:fill="D9EAF7"/>
          </w:tcPr>
          <w:p>
            <w:pPr>
              <w:spacing w:after="0" w:line="252" w:lineRule="auto"/>
            </w:pPr>
            <w:r>
              <w:rPr>
                <w:rFonts w:ascii="Calibri" w:hAnsi="Calibri"/>
                <w:b/>
                <w:color w:val="1F4E79"/>
                <w:sz w:val="20"/>
              </w:rPr>
              <w:t>Weight</w:t>
            </w:r>
          </w:p>
        </w:tc>
        <w:tc>
          <w:tcPr>
            <w:tcW w:type="dxa" w:w="4752"/>
            <w:vAlign w:val="center"/>
            <w:tcMar>
              <w:top w:w="80" w:type="dxa"/>
              <w:start w:w="120" w:type="dxa"/>
              <w:bottom w:w="80" w:type="dxa"/>
              <w:end w:w="120" w:type="dxa"/>
            </w:tcMar>
            <w:shd w:fill="D9EAF7"/>
          </w:tcPr>
          <w:p>
            <w:pPr>
              <w:spacing w:after="0" w:line="252" w:lineRule="auto"/>
            </w:pPr>
            <w:r>
              <w:rPr>
                <w:rFonts w:ascii="Calibri" w:hAnsi="Calibri"/>
                <w:b/>
                <w:color w:val="1F4E79"/>
                <w:sz w:val="20"/>
              </w:rPr>
              <w:t>Required Deliverables Included</w:t>
            </w:r>
          </w:p>
        </w:tc>
      </w:tr>
      <w:tr>
        <w:tc>
          <w:tcPr>
            <w:tcW w:type="dxa" w:w="3168"/>
            <w:vAlign w:val="center"/>
            <w:tcMar>
              <w:top w:w="80" w:type="dxa"/>
              <w:start w:w="120" w:type="dxa"/>
              <w:bottom w:w="80" w:type="dxa"/>
              <w:end w:w="120" w:type="dxa"/>
            </w:tcMar>
            <w:shd w:fill="FFFFFF"/>
          </w:tcPr>
          <w:p>
            <w:pPr>
              <w:spacing w:after="0" w:line="252" w:lineRule="auto"/>
            </w:pPr>
            <w:r>
              <w:rPr>
                <w:rFonts w:ascii="Calibri" w:hAnsi="Calibri"/>
                <w:sz w:val="20"/>
              </w:rPr>
              <w:t>Theory Component</w:t>
            </w:r>
          </w:p>
        </w:tc>
        <w:tc>
          <w:tcPr>
            <w:tcW w:type="dxa" w:w="1440"/>
            <w:vAlign w:val="center"/>
            <w:tcMar>
              <w:top w:w="80" w:type="dxa"/>
              <w:start w:w="120" w:type="dxa"/>
              <w:bottom w:w="80" w:type="dxa"/>
              <w:end w:w="120" w:type="dxa"/>
            </w:tcMar>
            <w:shd w:fill="FFFFFF"/>
          </w:tcPr>
          <w:p>
            <w:pPr>
              <w:spacing w:after="0" w:line="252" w:lineRule="auto"/>
            </w:pPr>
            <w:r>
              <w:rPr>
                <w:rFonts w:ascii="Calibri" w:hAnsi="Calibri"/>
                <w:sz w:val="20"/>
              </w:rPr>
              <w:t>25%</w:t>
            </w:r>
          </w:p>
        </w:tc>
        <w:tc>
          <w:tcPr>
            <w:tcW w:type="dxa" w:w="4752"/>
            <w:vAlign w:val="center"/>
            <w:tcMar>
              <w:top w:w="80" w:type="dxa"/>
              <w:start w:w="120" w:type="dxa"/>
              <w:bottom w:w="80" w:type="dxa"/>
              <w:end w:w="120" w:type="dxa"/>
            </w:tcMar>
            <w:shd w:fill="FFFFFF"/>
          </w:tcPr>
          <w:p>
            <w:r>
              <w:rPr>
                <w:sz w:val="18"/>
              </w:rPr>
              <w:t>Research question, objectives, scope, and test plan</w:t>
            </w:r>
          </w:p>
        </w:tc>
      </w:tr>
      <w:tr>
        <w:tc>
          <w:tcPr>
            <w:tcW w:type="dxa" w:w="3168"/>
            <w:vAlign w:val="center"/>
            <w:tcMar>
              <w:top w:w="80" w:type="dxa"/>
              <w:start w:w="120" w:type="dxa"/>
              <w:bottom w:w="80" w:type="dxa"/>
              <w:end w:w="120" w:type="dxa"/>
            </w:tcMar>
            <w:shd w:fill="F2F6F9"/>
          </w:tcPr>
          <w:p>
            <w:pPr>
              <w:spacing w:after="0" w:line="252" w:lineRule="auto"/>
            </w:pPr>
            <w:r>
              <w:rPr>
                <w:rFonts w:ascii="Calibri" w:hAnsi="Calibri"/>
                <w:sz w:val="20"/>
              </w:rPr>
              <w:t>Hands-On Component</w:t>
            </w:r>
          </w:p>
        </w:tc>
        <w:tc>
          <w:tcPr>
            <w:tcW w:type="dxa" w:w="1440"/>
            <w:vAlign w:val="center"/>
            <w:tcMar>
              <w:top w:w="80" w:type="dxa"/>
              <w:start w:w="120" w:type="dxa"/>
              <w:bottom w:w="80" w:type="dxa"/>
              <w:end w:w="120" w:type="dxa"/>
            </w:tcMar>
            <w:shd w:fill="F2F6F9"/>
          </w:tcPr>
          <w:p>
            <w:pPr>
              <w:spacing w:after="0" w:line="252" w:lineRule="auto"/>
            </w:pPr>
            <w:r>
              <w:rPr>
                <w:rFonts w:ascii="Calibri" w:hAnsi="Calibri"/>
                <w:sz w:val="20"/>
              </w:rPr>
              <w:t>75%</w:t>
            </w:r>
          </w:p>
        </w:tc>
        <w:tc>
          <w:tcPr>
            <w:tcW w:type="dxa" w:w="4752"/>
            <w:vAlign w:val="center"/>
            <w:tcMar>
              <w:top w:w="80" w:type="dxa"/>
              <w:start w:w="120" w:type="dxa"/>
              <w:bottom w:w="80" w:type="dxa"/>
              <w:end w:w="120" w:type="dxa"/>
            </w:tcMar>
            <w:shd w:fill="F2F6F9"/>
          </w:tcPr>
          <w:p>
            <w:r>
              <w:rPr>
                <w:sz w:val="18"/>
              </w:rPr>
              <w:t>Environment setup, screenshots, baseline checks, and link back to the research plan</w:t>
            </w:r>
          </w:p>
        </w:tc>
      </w:tr>
    </w:tbl>
    <w:p/>
    <w:p>
      <w:pPr>
        <w:jc w:val="left"/>
      </w:pPr>
      <w:r>
        <w:rPr>
          <w:sz w:val="21"/>
        </w:rPr>
        <w:t>This is our RA2 setup report. We kept it focused on the items asked in the RA2 guide: the theory plan, the environment setup, and the baseline evidence we have so far.</w:t>
      </w:r>
    </w:p>
    <w:p>
      <w:r>
        <w:rPr>
          <w:sz w:val="21"/>
        </w:rPr>
        <w:br w:type="page"/>
      </w:r>
    </w:p>
    <w:p>
      <w:pPr>
        <w:pStyle w:val="Heading1"/>
        <w:keepNext/>
      </w:pPr>
      <w:r>
        <w:t>Theory Component - 25%</w:t>
      </w:r>
    </w:p>
    <w:p>
      <w:pPr>
        <w:pStyle w:val="Heading2"/>
        <w:keepNext/>
      </w:pPr>
      <w:r>
        <w:t>1. Research Question</w:t>
      </w:r>
    </w:p>
    <w:p>
      <w:pPr>
        <w:jc w:val="left"/>
      </w:pPr>
      <w:r>
        <w:rPr>
          <w:sz w:val="21"/>
        </w:rPr>
        <w:t>How much can least-privilege IAM roles, Secret Manager, role-based login, and restricted VPC/firewall rules reduce unauthorized access and exposure in our three-tier Secure Wallet application on Google Cloud Platform?</w:t>
      </w:r>
    </w:p>
    <w:p>
      <w:pPr>
        <w:jc w:val="left"/>
      </w:pPr>
      <w:r>
        <w:rPr>
          <w:sz w:val="21"/>
        </w:rPr>
        <w:t>We chose this question because it can be tested with the same application before and after security controls are added. We can compare login behavior, admin/user access, API responses, secret handling, Cloud SQL access, and network exposure.</w:t>
      </w:r>
    </w:p>
    <w:p>
      <w:pPr>
        <w:pStyle w:val="Heading2"/>
        <w:keepNext/>
      </w:pPr>
      <w:r>
        <w:t>2. Research Objectives</w:t>
      </w:r>
    </w:p>
    <w:p>
      <w:pPr>
        <w:pStyle w:val="ListNumber"/>
        <w:spacing w:after="60"/>
      </w:pPr>
      <w:r>
        <w:t>Build and document a baseline three-tier application with a React/Vite frontend, Node.js/Express backend API, and planned Google Cloud SQL database tier.</w:t>
      </w:r>
    </w:p>
    <w:p>
      <w:pPr>
        <w:pStyle w:val="ListNumber"/>
        <w:spacing w:after="60"/>
      </w:pPr>
      <w:r>
        <w:t>Identify baseline weaknesses related to authentication, role enforcement, credential handling, database access, and network exposure.</w:t>
      </w:r>
    </w:p>
    <w:p>
      <w:pPr>
        <w:pStyle w:val="ListNumber"/>
        <w:spacing w:after="60"/>
      </w:pPr>
      <w:r>
        <w:t>Prepare measurable before-and-after tests that can show whether IAM, Secret Manager, Cloud SQL restrictions, and VPC firewall controls reduce unauthorized access risk.</w:t>
      </w:r>
    </w:p>
    <w:p>
      <w:pPr>
        <w:pStyle w:val="Heading2"/>
        <w:keepNext/>
      </w:pPr>
      <w:r>
        <w:t>3. Scope Definition</w:t>
      </w:r>
    </w:p>
    <w:tbl>
      <w:tblPr>
        <w:tblStyle w:val="TableGrid"/>
        <w:tblW w:type="auto" w:w="0"/>
        <w:jc w:val="center"/>
        <w:tblLook w:firstColumn="1" w:firstRow="1" w:lastColumn="0" w:lastRow="0" w:noHBand="0" w:noVBand="1" w:val="04A0"/>
        <w:tblBorders>
          <w:top w:val="single" w:sz="4" w:space="0" w:color="B7CDDD"/>
          <w:left w:val="single" w:sz="4" w:space="0" w:color="B7CDDD"/>
          <w:bottom w:val="single" w:sz="4" w:space="0" w:color="B7CDDD"/>
          <w:right w:val="single" w:sz="4" w:space="0" w:color="B7CDDD"/>
          <w:insideH w:val="single" w:sz="4" w:space="0" w:color="B7CDDD"/>
          <w:insideV w:val="single" w:sz="4" w:space="0" w:color="B7CDDD"/>
        </w:tblBorders>
      </w:tblPr>
      <w:tblGrid>
        <w:gridCol w:w="4896"/>
        <w:gridCol w:w="4896"/>
      </w:tblGrid>
      <w:tr>
        <w:tc>
          <w:tcPr>
            <w:tcW w:type="dxa" w:w="4680"/>
            <w:vAlign w:val="center"/>
            <w:tcMar>
              <w:top w:w="80" w:type="dxa"/>
              <w:start w:w="120" w:type="dxa"/>
              <w:bottom w:w="80" w:type="dxa"/>
              <w:end w:w="120" w:type="dxa"/>
            </w:tcMar>
            <w:shd w:fill="D9EAF7"/>
          </w:tcPr>
          <w:p>
            <w:pPr>
              <w:spacing w:after="0" w:line="252" w:lineRule="auto"/>
            </w:pPr>
            <w:r>
              <w:rPr>
                <w:rFonts w:ascii="Calibri" w:hAnsi="Calibri"/>
                <w:b/>
                <w:color w:val="1F4E79"/>
                <w:sz w:val="20"/>
              </w:rPr>
              <w:t>Included in Scope</w:t>
            </w:r>
          </w:p>
        </w:tc>
        <w:tc>
          <w:tcPr>
            <w:tcW w:type="dxa" w:w="4680"/>
            <w:vAlign w:val="center"/>
            <w:tcMar>
              <w:top w:w="80" w:type="dxa"/>
              <w:start w:w="120" w:type="dxa"/>
              <w:bottom w:w="80" w:type="dxa"/>
              <w:end w:w="120" w:type="dxa"/>
            </w:tcMar>
            <w:shd w:fill="D9EAF7"/>
          </w:tcPr>
          <w:p>
            <w:pPr>
              <w:spacing w:after="0" w:line="252" w:lineRule="auto"/>
            </w:pPr>
            <w:r>
              <w:rPr>
                <w:rFonts w:ascii="Calibri" w:hAnsi="Calibri"/>
                <w:b/>
                <w:color w:val="1F4E79"/>
                <w:sz w:val="20"/>
              </w:rPr>
              <w:t>Excluded from Scope</w:t>
            </w:r>
          </w:p>
        </w:tc>
      </w:tr>
      <w:tr>
        <w:tc>
          <w:tcPr>
            <w:tcW w:type="dxa" w:w="4680"/>
            <w:vAlign w:val="center"/>
            <w:tcMar>
              <w:top w:w="80" w:type="dxa"/>
              <w:start w:w="120" w:type="dxa"/>
              <w:bottom w:w="80" w:type="dxa"/>
              <w:end w:w="120" w:type="dxa"/>
            </w:tcMar>
            <w:shd w:fill="FFFFFF"/>
          </w:tcPr>
          <w:p>
            <w:r>
              <w:rPr>
                <w:sz w:val="18"/>
              </w:rPr>
              <w:t>GCP security controls, three-tier app structure, identity/access testing, secrets handling, network exposure, perimeter controls, admin/user role testing, and before/after comparison.</w:t>
            </w:r>
          </w:p>
        </w:tc>
        <w:tc>
          <w:tcPr>
            <w:tcW w:type="dxa" w:w="4680"/>
            <w:vAlign w:val="center"/>
            <w:tcMar>
              <w:top w:w="80" w:type="dxa"/>
              <w:start w:w="120" w:type="dxa"/>
              <w:bottom w:w="80" w:type="dxa"/>
              <w:end w:w="120" w:type="dxa"/>
            </w:tcMar>
            <w:shd w:fill="FFFFFF"/>
          </w:tcPr>
          <w:p>
            <w:r>
              <w:rPr>
                <w:sz w:val="18"/>
              </w:rPr>
              <w:t>Theme 3 hardening/monitoring/resilience, multi-cloud design, production payment processing, real personal or financial data, autoscaling, CDN, and full enterprise monitoring.</w:t>
            </w:r>
          </w:p>
        </w:tc>
      </w:tr>
    </w:tbl>
    <w:p/>
    <w:p>
      <w:pPr>
        <w:pStyle w:val="Heading2"/>
        <w:keepNext/>
      </w:pPr>
      <w:r>
        <w:t>4. Methodology Design</w:t>
      </w:r>
    </w:p>
    <w:p>
      <w:pPr>
        <w:jc w:val="left"/>
      </w:pPr>
      <w:r>
        <w:rPr>
          <w:sz w:val="21"/>
        </w:rPr>
        <w:t>Our method is to first get a simple working version running, record how it behaves, and then use the same checks again after the security controls are added. This lets us compare the baseline version with the secured version instead of only describing the controls in theory.</w:t>
      </w:r>
    </w:p>
    <w:p>
      <w:pPr>
        <w:pStyle w:val="ListBullet"/>
        <w:spacing w:after="60"/>
      </w:pPr>
      <w:r>
        <w:t>Baseline setup: get the project running first, then record the folder structure, commands, screenshots, and running services.</w:t>
      </w:r>
    </w:p>
    <w:p>
      <w:pPr>
        <w:pStyle w:val="ListBullet"/>
        <w:spacing w:after="60"/>
      </w:pPr>
      <w:r>
        <w:t>Baseline testing: check the current login, admin access, API access, cards, transactions, profile, and password features. We record screenshots and API results as proof.</w:t>
      </w:r>
    </w:p>
    <w:p>
      <w:pPr>
        <w:pStyle w:val="ListBullet"/>
        <w:spacing w:after="60"/>
      </w:pPr>
      <w:r>
        <w:t>Security control comparison: repeat the same tests later after IAM, Secret Manager, Cloud SQL, and firewall restrictions are added.</w:t>
      </w:r>
    </w:p>
    <w:p>
      <w:pPr>
        <w:pStyle w:val="ListBullet"/>
        <w:spacing w:after="60"/>
      </w:pPr>
      <w:r>
        <w:t>Reproducibility: keep the ports, versions, demo accounts, expected results, and observed results written down so another person can follow our setup.</w:t>
      </w:r>
    </w:p>
    <w:p/>
    <w:p>
      <w:r>
        <w:rPr>
          <w:sz w:val="21"/>
        </w:rPr>
        <w:br w:type="page"/>
      </w:r>
    </w:p>
    <w:p>
      <w:pPr>
        <w:pStyle w:val="Heading1"/>
        <w:keepNext/>
      </w:pPr>
      <w:r>
        <w:t>Hands-On Component - 75%</w:t>
      </w:r>
    </w:p>
    <w:p>
      <w:pPr>
        <w:pStyle w:val="Heading2"/>
        <w:keepNext/>
      </w:pPr>
      <w:r>
        <w:t>5. Environment Type and Justification</w:t>
      </w:r>
    </w:p>
    <w:p>
      <w:pPr>
        <w:jc w:val="left"/>
      </w:pPr>
      <w:r>
        <w:rPr>
          <w:sz w:val="21"/>
        </w:rPr>
        <w:t>Our environment is a GCP-based cloud security project, but for RA2 we are still using a local baseline first. This helps us understand the app before adding cloud controls. We need GCP because our project depends on IAM, Secret Manager, Cloud SQL, VPC networking, and firewall restrictions. Since paid cloud resources are not part of this RA2 stage, we only documented Cloud Console readiness and planning screens.</w:t>
      </w:r>
    </w:p>
    <w:tbl>
      <w:tblPr>
        <w:tblStyle w:val="TableGrid"/>
        <w:tblW w:type="auto" w:w="0"/>
        <w:jc w:val="center"/>
        <w:tblLook w:firstColumn="1" w:firstRow="1" w:lastColumn="0" w:lastRow="0" w:noHBand="0" w:noVBand="1" w:val="04A0"/>
        <w:tblBorders>
          <w:top w:val="single" w:sz="4" w:space="0" w:color="B7CDDD"/>
          <w:left w:val="single" w:sz="4" w:space="0" w:color="B7CDDD"/>
          <w:bottom w:val="single" w:sz="4" w:space="0" w:color="B7CDDD"/>
          <w:right w:val="single" w:sz="4" w:space="0" w:color="B7CDDD"/>
          <w:insideH w:val="single" w:sz="4" w:space="0" w:color="B7CDDD"/>
          <w:insideV w:val="single" w:sz="4" w:space="0" w:color="B7CDDD"/>
        </w:tblBorders>
      </w:tblPr>
      <w:tblGrid>
        <w:gridCol w:w="3264"/>
        <w:gridCol w:w="3264"/>
        <w:gridCol w:w="3264"/>
      </w:tblGrid>
      <w:tr>
        <w:tc>
          <w:tcPr>
            <w:tcW w:type="dxa" w:w="1728"/>
            <w:vAlign w:val="center"/>
            <w:tcMar>
              <w:top w:w="80" w:type="dxa"/>
              <w:start w:w="120" w:type="dxa"/>
              <w:bottom w:w="80" w:type="dxa"/>
              <w:end w:w="120" w:type="dxa"/>
            </w:tcMar>
            <w:shd w:fill="D9EAF7"/>
          </w:tcPr>
          <w:p>
            <w:pPr>
              <w:spacing w:after="0" w:line="252" w:lineRule="auto"/>
            </w:pPr>
            <w:r>
              <w:rPr>
                <w:rFonts w:ascii="Calibri" w:hAnsi="Calibri"/>
                <w:b/>
                <w:color w:val="1F4E79"/>
                <w:sz w:val="20"/>
              </w:rPr>
              <w:t>Layer</w:t>
            </w:r>
          </w:p>
        </w:tc>
        <w:tc>
          <w:tcPr>
            <w:tcW w:type="dxa" w:w="3744"/>
            <w:vAlign w:val="center"/>
            <w:tcMar>
              <w:top w:w="80" w:type="dxa"/>
              <w:start w:w="120" w:type="dxa"/>
              <w:bottom w:w="80" w:type="dxa"/>
              <w:end w:w="120" w:type="dxa"/>
            </w:tcMar>
            <w:shd w:fill="D9EAF7"/>
          </w:tcPr>
          <w:p>
            <w:pPr>
              <w:spacing w:after="0" w:line="252" w:lineRule="auto"/>
            </w:pPr>
            <w:r>
              <w:rPr>
                <w:rFonts w:ascii="Calibri" w:hAnsi="Calibri"/>
                <w:b/>
                <w:color w:val="1F4E79"/>
                <w:sz w:val="20"/>
              </w:rPr>
              <w:t>RA2 Baseline</w:t>
            </w:r>
          </w:p>
        </w:tc>
        <w:tc>
          <w:tcPr>
            <w:tcW w:type="dxa" w:w="3888"/>
            <w:vAlign w:val="center"/>
            <w:tcMar>
              <w:top w:w="80" w:type="dxa"/>
              <w:start w:w="120" w:type="dxa"/>
              <w:bottom w:w="80" w:type="dxa"/>
              <w:end w:w="120" w:type="dxa"/>
            </w:tcMar>
            <w:shd w:fill="D9EAF7"/>
          </w:tcPr>
          <w:p>
            <w:pPr>
              <w:spacing w:after="0" w:line="252" w:lineRule="auto"/>
            </w:pPr>
            <w:r>
              <w:rPr>
                <w:rFonts w:ascii="Calibri" w:hAnsi="Calibri"/>
                <w:b/>
                <w:color w:val="1F4E79"/>
                <w:sz w:val="20"/>
              </w:rPr>
              <w:t>GCP Direction</w:t>
            </w:r>
          </w:p>
        </w:tc>
      </w:tr>
      <w:tr>
        <w:tc>
          <w:tcPr>
            <w:tcW w:type="dxa" w:w="1728"/>
            <w:vAlign w:val="center"/>
            <w:tcMar>
              <w:top w:w="80" w:type="dxa"/>
              <w:start w:w="120" w:type="dxa"/>
              <w:bottom w:w="80" w:type="dxa"/>
              <w:end w:w="120" w:type="dxa"/>
            </w:tcMar>
            <w:shd w:fill="FFFFFF"/>
          </w:tcPr>
          <w:p>
            <w:pPr>
              <w:spacing w:after="0" w:line="252" w:lineRule="auto"/>
            </w:pPr>
            <w:r>
              <w:rPr>
                <w:rFonts w:ascii="Calibri" w:hAnsi="Calibri"/>
                <w:sz w:val="20"/>
              </w:rPr>
              <w:t>Frontend</w:t>
            </w:r>
          </w:p>
        </w:tc>
        <w:tc>
          <w:tcPr>
            <w:tcW w:type="dxa" w:w="3744"/>
            <w:vAlign w:val="center"/>
            <w:tcMar>
              <w:top w:w="80" w:type="dxa"/>
              <w:start w:w="120" w:type="dxa"/>
              <w:bottom w:w="80" w:type="dxa"/>
              <w:end w:w="120" w:type="dxa"/>
            </w:tcMar>
            <w:shd w:fill="FFFFFF"/>
          </w:tcPr>
          <w:p>
            <w:pPr>
              <w:spacing w:after="0" w:line="252" w:lineRule="auto"/>
            </w:pPr>
            <w:r>
              <w:rPr>
                <w:rFonts w:ascii="Calibri" w:hAnsi="Calibri"/>
                <w:sz w:val="20"/>
              </w:rPr>
              <w:t>React/Vite running locally on http://localhost:3000.</w:t>
            </w:r>
          </w:p>
        </w:tc>
        <w:tc>
          <w:tcPr>
            <w:tcW w:type="dxa" w:w="3888"/>
            <w:vAlign w:val="center"/>
            <w:tcMar>
              <w:top w:w="80" w:type="dxa"/>
              <w:start w:w="120" w:type="dxa"/>
              <w:bottom w:w="80" w:type="dxa"/>
              <w:end w:w="120" w:type="dxa"/>
            </w:tcMar>
            <w:shd w:fill="FFFFFF"/>
          </w:tcPr>
          <w:p>
            <w:r>
              <w:rPr>
                <w:sz w:val="18"/>
              </w:rPr>
              <w:t>Later, this can become the presentation layer in GCP.</w:t>
            </w:r>
          </w:p>
        </w:tc>
      </w:tr>
      <w:tr>
        <w:tc>
          <w:tcPr>
            <w:tcW w:type="dxa" w:w="1728"/>
            <w:vAlign w:val="center"/>
            <w:tcMar>
              <w:top w:w="80" w:type="dxa"/>
              <w:start w:w="120" w:type="dxa"/>
              <w:bottom w:w="80" w:type="dxa"/>
              <w:end w:w="120" w:type="dxa"/>
            </w:tcMar>
            <w:shd w:fill="F2F6F9"/>
          </w:tcPr>
          <w:p>
            <w:pPr>
              <w:spacing w:after="0" w:line="252" w:lineRule="auto"/>
            </w:pPr>
            <w:r>
              <w:rPr>
                <w:rFonts w:ascii="Calibri" w:hAnsi="Calibri"/>
                <w:sz w:val="20"/>
              </w:rPr>
              <w:t>Backend API</w:t>
            </w:r>
          </w:p>
        </w:tc>
        <w:tc>
          <w:tcPr>
            <w:tcW w:type="dxa" w:w="3744"/>
            <w:vAlign w:val="center"/>
            <w:tcMar>
              <w:top w:w="80" w:type="dxa"/>
              <w:start w:w="120" w:type="dxa"/>
              <w:bottom w:w="80" w:type="dxa"/>
              <w:end w:w="120" w:type="dxa"/>
            </w:tcMar>
            <w:shd w:fill="F2F6F9"/>
          </w:tcPr>
          <w:p>
            <w:pPr>
              <w:spacing w:after="0" w:line="252" w:lineRule="auto"/>
            </w:pPr>
            <w:r>
              <w:rPr>
                <w:rFonts w:ascii="Calibri" w:hAnsi="Calibri"/>
                <w:sz w:val="20"/>
              </w:rPr>
              <w:t>Node.js/Express running locally on http://localhost:5001.</w:t>
            </w:r>
          </w:p>
        </w:tc>
        <w:tc>
          <w:tcPr>
            <w:tcW w:type="dxa" w:w="3888"/>
            <w:vAlign w:val="center"/>
            <w:tcMar>
              <w:top w:w="80" w:type="dxa"/>
              <w:start w:w="120" w:type="dxa"/>
              <w:bottom w:w="80" w:type="dxa"/>
              <w:end w:w="120" w:type="dxa"/>
            </w:tcMar>
            <w:shd w:fill="F2F6F9"/>
          </w:tcPr>
          <w:p>
            <w:r>
              <w:rPr>
                <w:sz w:val="18"/>
              </w:rPr>
              <w:t>Later, this can become the application/API layer in GCP.</w:t>
            </w:r>
          </w:p>
        </w:tc>
      </w:tr>
      <w:tr>
        <w:tc>
          <w:tcPr>
            <w:tcW w:type="dxa" w:w="1728"/>
            <w:vAlign w:val="center"/>
            <w:tcMar>
              <w:top w:w="80" w:type="dxa"/>
              <w:start w:w="120" w:type="dxa"/>
              <w:bottom w:w="80" w:type="dxa"/>
              <w:end w:w="120" w:type="dxa"/>
            </w:tcMar>
            <w:shd w:fill="FFFFFF"/>
          </w:tcPr>
          <w:p>
            <w:pPr>
              <w:spacing w:after="0" w:line="252" w:lineRule="auto"/>
            </w:pPr>
            <w:r>
              <w:rPr>
                <w:rFonts w:ascii="Calibri" w:hAnsi="Calibri"/>
                <w:sz w:val="20"/>
              </w:rPr>
              <w:t>Database</w:t>
            </w:r>
          </w:p>
        </w:tc>
        <w:tc>
          <w:tcPr>
            <w:tcW w:type="dxa" w:w="3744"/>
            <w:vAlign w:val="center"/>
            <w:tcMar>
              <w:top w:w="80" w:type="dxa"/>
              <w:start w:w="120" w:type="dxa"/>
              <w:bottom w:w="80" w:type="dxa"/>
              <w:end w:w="120" w:type="dxa"/>
            </w:tcMar>
            <w:shd w:fill="FFFFFF"/>
          </w:tcPr>
          <w:p>
            <w:pPr>
              <w:spacing w:after="0" w:line="252" w:lineRule="auto"/>
            </w:pPr>
            <w:r>
              <w:rPr>
                <w:rFonts w:ascii="Calibri" w:hAnsi="Calibri"/>
                <w:sz w:val="20"/>
              </w:rPr>
              <w:t>In-memory demo data for RA2 baseline testing.</w:t>
            </w:r>
          </w:p>
        </w:tc>
        <w:tc>
          <w:tcPr>
            <w:tcW w:type="dxa" w:w="3888"/>
            <w:vAlign w:val="center"/>
            <w:tcMar>
              <w:top w:w="80" w:type="dxa"/>
              <w:start w:w="120" w:type="dxa"/>
              <w:bottom w:w="80" w:type="dxa"/>
              <w:end w:w="120" w:type="dxa"/>
            </w:tcMar>
            <w:shd w:fill="FFFFFF"/>
          </w:tcPr>
          <w:p>
            <w:r>
              <w:rPr>
                <w:sz w:val="18"/>
              </w:rPr>
              <w:t>Move persistent data into Cloud SQL.</w:t>
            </w:r>
          </w:p>
        </w:tc>
      </w:tr>
      <w:tr>
        <w:tc>
          <w:tcPr>
            <w:tcW w:type="dxa" w:w="1728"/>
            <w:vAlign w:val="center"/>
            <w:tcMar>
              <w:top w:w="80" w:type="dxa"/>
              <w:start w:w="120" w:type="dxa"/>
              <w:bottom w:w="80" w:type="dxa"/>
              <w:end w:w="120" w:type="dxa"/>
            </w:tcMar>
            <w:shd w:fill="F2F6F9"/>
          </w:tcPr>
          <w:p>
            <w:pPr>
              <w:spacing w:after="0" w:line="252" w:lineRule="auto"/>
            </w:pPr>
            <w:r>
              <w:rPr>
                <w:rFonts w:ascii="Calibri" w:hAnsi="Calibri"/>
                <w:sz w:val="20"/>
              </w:rPr>
              <w:t>Secrets</w:t>
            </w:r>
          </w:p>
        </w:tc>
        <w:tc>
          <w:tcPr>
            <w:tcW w:type="dxa" w:w="3744"/>
            <w:vAlign w:val="center"/>
            <w:tcMar>
              <w:top w:w="80" w:type="dxa"/>
              <w:start w:w="120" w:type="dxa"/>
              <w:bottom w:w="80" w:type="dxa"/>
              <w:end w:w="120" w:type="dxa"/>
            </w:tcMar>
            <w:shd w:fill="F2F6F9"/>
          </w:tcPr>
          <w:p>
            <w:pPr>
              <w:spacing w:after="0" w:line="252" w:lineRule="auto"/>
            </w:pPr>
            <w:r>
              <w:rPr>
                <w:rFonts w:ascii="Calibri" w:hAnsi="Calibri"/>
                <w:sz w:val="20"/>
              </w:rPr>
              <w:t>Demo credentials exist in baseline code for controlled testing.</w:t>
            </w:r>
          </w:p>
        </w:tc>
        <w:tc>
          <w:tcPr>
            <w:tcW w:type="dxa" w:w="3888"/>
            <w:vAlign w:val="center"/>
            <w:tcMar>
              <w:top w:w="80" w:type="dxa"/>
              <w:start w:w="120" w:type="dxa"/>
              <w:bottom w:w="80" w:type="dxa"/>
              <w:end w:w="120" w:type="dxa"/>
            </w:tcMar>
            <w:shd w:fill="F2F6F9"/>
          </w:tcPr>
          <w:p>
            <w:r>
              <w:rPr>
                <w:sz w:val="18"/>
              </w:rPr>
              <w:t>Move sensitive configuration into Secret Manager.</w:t>
            </w:r>
          </w:p>
        </w:tc>
      </w:tr>
      <w:tr>
        <w:tc>
          <w:tcPr>
            <w:tcW w:type="dxa" w:w="1728"/>
            <w:vAlign w:val="center"/>
            <w:tcMar>
              <w:top w:w="80" w:type="dxa"/>
              <w:start w:w="120" w:type="dxa"/>
              <w:bottom w:w="80" w:type="dxa"/>
              <w:end w:w="120" w:type="dxa"/>
            </w:tcMar>
            <w:shd w:fill="FFFFFF"/>
          </w:tcPr>
          <w:p>
            <w:pPr>
              <w:spacing w:after="0" w:line="252" w:lineRule="auto"/>
            </w:pPr>
            <w:r>
              <w:rPr>
                <w:rFonts w:ascii="Calibri" w:hAnsi="Calibri"/>
                <w:sz w:val="20"/>
              </w:rPr>
              <w:t>Network</w:t>
            </w:r>
          </w:p>
        </w:tc>
        <w:tc>
          <w:tcPr>
            <w:tcW w:type="dxa" w:w="3744"/>
            <w:vAlign w:val="center"/>
            <w:tcMar>
              <w:top w:w="80" w:type="dxa"/>
              <w:start w:w="120" w:type="dxa"/>
              <w:bottom w:w="80" w:type="dxa"/>
              <w:end w:w="120" w:type="dxa"/>
            </w:tcMar>
            <w:shd w:fill="FFFFFF"/>
          </w:tcPr>
          <w:p>
            <w:pPr>
              <w:spacing w:after="0" w:line="252" w:lineRule="auto"/>
            </w:pPr>
            <w:r>
              <w:rPr>
                <w:rFonts w:ascii="Calibri" w:hAnsi="Calibri"/>
                <w:sz w:val="20"/>
              </w:rPr>
              <w:t>Localhost baseline ports.</w:t>
            </w:r>
          </w:p>
        </w:tc>
        <w:tc>
          <w:tcPr>
            <w:tcW w:type="dxa" w:w="3888"/>
            <w:vAlign w:val="center"/>
            <w:tcMar>
              <w:top w:w="80" w:type="dxa"/>
              <w:start w:w="120" w:type="dxa"/>
              <w:bottom w:w="80" w:type="dxa"/>
              <w:end w:w="120" w:type="dxa"/>
            </w:tcMar>
            <w:shd w:fill="FFFFFF"/>
          </w:tcPr>
          <w:p>
            <w:r>
              <w:rPr>
                <w:sz w:val="18"/>
              </w:rPr>
              <w:t>Restrict backend and database access with VPC/firewall rules.</w:t>
            </w:r>
          </w:p>
        </w:tc>
      </w:tr>
    </w:tbl>
    <w:p/>
    <w:p>
      <w:pPr>
        <w:pStyle w:val="Heading2"/>
        <w:keepNext/>
      </w:pPr>
      <w:r>
        <w:t>6. Setup Documentation</w:t>
      </w:r>
    </w:p>
    <w:p>
      <w:pPr>
        <w:pStyle w:val="Heading3"/>
        <w:keepNext/>
      </w:pPr>
      <w:r>
        <w:t>6.1 Platform and Tools</w:t>
      </w:r>
    </w:p>
    <w:tbl>
      <w:tblPr>
        <w:tblStyle w:val="TableGrid"/>
        <w:tblW w:type="auto" w:w="0"/>
        <w:jc w:val="center"/>
        <w:tblLook w:firstColumn="1" w:firstRow="1" w:lastColumn="0" w:lastRow="0" w:noHBand="0" w:noVBand="1" w:val="04A0"/>
        <w:tblBorders>
          <w:top w:val="single" w:sz="4" w:space="0" w:color="B7CDDD"/>
          <w:left w:val="single" w:sz="4" w:space="0" w:color="B7CDDD"/>
          <w:bottom w:val="single" w:sz="4" w:space="0" w:color="B7CDDD"/>
          <w:right w:val="single" w:sz="4" w:space="0" w:color="B7CDDD"/>
          <w:insideH w:val="single" w:sz="4" w:space="0" w:color="B7CDDD"/>
          <w:insideV w:val="single" w:sz="4" w:space="0" w:color="B7CDDD"/>
        </w:tblBorders>
      </w:tblPr>
      <w:tblGrid>
        <w:gridCol w:w="3264"/>
        <w:gridCol w:w="3264"/>
        <w:gridCol w:w="3264"/>
      </w:tblGrid>
      <w:tr>
        <w:tc>
          <w:tcPr>
            <w:tcW w:type="dxa" w:w="2592"/>
            <w:vAlign w:val="center"/>
            <w:tcMar>
              <w:top w:w="80" w:type="dxa"/>
              <w:start w:w="120" w:type="dxa"/>
              <w:bottom w:w="80" w:type="dxa"/>
              <w:end w:w="120" w:type="dxa"/>
            </w:tcMar>
            <w:shd w:fill="D9EAF7"/>
          </w:tcPr>
          <w:p>
            <w:pPr>
              <w:spacing w:after="0" w:line="252" w:lineRule="auto"/>
            </w:pPr>
            <w:r>
              <w:rPr>
                <w:rFonts w:ascii="Calibri" w:hAnsi="Calibri"/>
                <w:b/>
                <w:color w:val="1F4E79"/>
                <w:sz w:val="20"/>
              </w:rPr>
              <w:t>Tool or Platform</w:t>
            </w:r>
          </w:p>
        </w:tc>
        <w:tc>
          <w:tcPr>
            <w:tcW w:type="dxa" w:w="2736"/>
            <w:vAlign w:val="center"/>
            <w:tcMar>
              <w:top w:w="80" w:type="dxa"/>
              <w:start w:w="120" w:type="dxa"/>
              <w:bottom w:w="80" w:type="dxa"/>
              <w:end w:w="120" w:type="dxa"/>
            </w:tcMar>
            <w:shd w:fill="D9EAF7"/>
          </w:tcPr>
          <w:p>
            <w:pPr>
              <w:spacing w:after="0" w:line="252" w:lineRule="auto"/>
            </w:pPr>
            <w:r>
              <w:rPr>
                <w:rFonts w:ascii="Calibri" w:hAnsi="Calibri"/>
                <w:b/>
                <w:color w:val="1F4E79"/>
                <w:sz w:val="20"/>
              </w:rPr>
              <w:t>Version or Status</w:t>
            </w:r>
          </w:p>
        </w:tc>
        <w:tc>
          <w:tcPr>
            <w:tcW w:type="dxa" w:w="4031"/>
            <w:vAlign w:val="center"/>
            <w:tcMar>
              <w:top w:w="80" w:type="dxa"/>
              <w:start w:w="120" w:type="dxa"/>
              <w:bottom w:w="80" w:type="dxa"/>
              <w:end w:w="120" w:type="dxa"/>
            </w:tcMar>
            <w:shd w:fill="D9EAF7"/>
          </w:tcPr>
          <w:p>
            <w:pPr>
              <w:spacing w:after="0" w:line="252" w:lineRule="auto"/>
            </w:pPr>
            <w:r>
              <w:rPr>
                <w:rFonts w:ascii="Calibri" w:hAnsi="Calibri"/>
                <w:b/>
                <w:color w:val="1F4E79"/>
                <w:sz w:val="20"/>
              </w:rPr>
              <w:t>Purpose</w:t>
            </w:r>
          </w:p>
        </w:tc>
      </w:tr>
      <w:tr>
        <w:tc>
          <w:tcPr>
            <w:tcW w:type="dxa" w:w="2592"/>
            <w:vAlign w:val="center"/>
            <w:tcMar>
              <w:top w:w="80" w:type="dxa"/>
              <w:start w:w="120" w:type="dxa"/>
              <w:bottom w:w="80" w:type="dxa"/>
              <w:end w:w="120" w:type="dxa"/>
            </w:tcMar>
            <w:shd w:fill="FFFFFF"/>
          </w:tcPr>
          <w:p>
            <w:pPr>
              <w:spacing w:after="0" w:line="252" w:lineRule="auto"/>
            </w:pPr>
            <w:r>
              <w:rPr>
                <w:rFonts w:ascii="Calibri" w:hAnsi="Calibri"/>
                <w:sz w:val="20"/>
              </w:rPr>
              <w:t>Operating system</w:t>
            </w:r>
          </w:p>
        </w:tc>
        <w:tc>
          <w:tcPr>
            <w:tcW w:type="dxa" w:w="2736"/>
            <w:vAlign w:val="center"/>
            <w:tcMar>
              <w:top w:w="80" w:type="dxa"/>
              <w:start w:w="120" w:type="dxa"/>
              <w:bottom w:w="80" w:type="dxa"/>
              <w:end w:w="120" w:type="dxa"/>
            </w:tcMar>
            <w:shd w:fill="FFFFFF"/>
          </w:tcPr>
          <w:p>
            <w:pPr>
              <w:spacing w:after="0" w:line="252" w:lineRule="auto"/>
            </w:pPr>
            <w:r>
              <w:rPr>
                <w:rFonts w:ascii="Calibri" w:hAnsi="Calibri"/>
                <w:sz w:val="20"/>
              </w:rPr>
              <w:t>macOS 26.5, build 25F71, Apple Silicon arm64</w:t>
            </w:r>
          </w:p>
        </w:tc>
        <w:tc>
          <w:tcPr>
            <w:tcW w:type="dxa" w:w="4031"/>
            <w:vAlign w:val="center"/>
            <w:tcMar>
              <w:top w:w="80" w:type="dxa"/>
              <w:start w:w="120" w:type="dxa"/>
              <w:bottom w:w="80" w:type="dxa"/>
              <w:end w:w="120" w:type="dxa"/>
            </w:tcMar>
            <w:shd w:fill="FFFFFF"/>
          </w:tcPr>
          <w:p>
            <w:pPr>
              <w:spacing w:after="0" w:line="252" w:lineRule="auto"/>
            </w:pPr>
            <w:r>
              <w:rPr>
                <w:rFonts w:ascii="Calibri" w:hAnsi="Calibri"/>
                <w:sz w:val="20"/>
              </w:rPr>
              <w:t>Local baseline development and testing machine.</w:t>
            </w:r>
          </w:p>
        </w:tc>
      </w:tr>
      <w:tr>
        <w:tc>
          <w:tcPr>
            <w:tcW w:type="dxa" w:w="2592"/>
            <w:vAlign w:val="center"/>
            <w:tcMar>
              <w:top w:w="80" w:type="dxa"/>
              <w:start w:w="120" w:type="dxa"/>
              <w:bottom w:w="80" w:type="dxa"/>
              <w:end w:w="120" w:type="dxa"/>
            </w:tcMar>
            <w:shd w:fill="F2F6F9"/>
          </w:tcPr>
          <w:p>
            <w:pPr>
              <w:spacing w:after="0" w:line="252" w:lineRule="auto"/>
            </w:pPr>
            <w:r>
              <w:rPr>
                <w:rFonts w:ascii="Calibri" w:hAnsi="Calibri"/>
                <w:sz w:val="20"/>
              </w:rPr>
              <w:t>Node.js</w:t>
            </w:r>
          </w:p>
        </w:tc>
        <w:tc>
          <w:tcPr>
            <w:tcW w:type="dxa" w:w="2736"/>
            <w:vAlign w:val="center"/>
            <w:tcMar>
              <w:top w:w="80" w:type="dxa"/>
              <w:start w:w="120" w:type="dxa"/>
              <w:bottom w:w="80" w:type="dxa"/>
              <w:end w:w="120" w:type="dxa"/>
            </w:tcMar>
            <w:shd w:fill="F2F6F9"/>
          </w:tcPr>
          <w:p>
            <w:pPr>
              <w:spacing w:after="0" w:line="252" w:lineRule="auto"/>
            </w:pPr>
            <w:r>
              <w:rPr>
                <w:rFonts w:ascii="Calibri" w:hAnsi="Calibri"/>
                <w:sz w:val="20"/>
              </w:rPr>
              <w:t>v22.22.3</w:t>
            </w:r>
          </w:p>
        </w:tc>
        <w:tc>
          <w:tcPr>
            <w:tcW w:type="dxa" w:w="4031"/>
            <w:vAlign w:val="center"/>
            <w:tcMar>
              <w:top w:w="80" w:type="dxa"/>
              <w:start w:w="120" w:type="dxa"/>
              <w:bottom w:w="80" w:type="dxa"/>
              <w:end w:w="120" w:type="dxa"/>
            </w:tcMar>
            <w:shd w:fill="F2F6F9"/>
          </w:tcPr>
          <w:p>
            <w:pPr>
              <w:spacing w:after="0" w:line="252" w:lineRule="auto"/>
            </w:pPr>
            <w:r>
              <w:rPr>
                <w:rFonts w:ascii="Calibri" w:hAnsi="Calibri"/>
                <w:sz w:val="20"/>
              </w:rPr>
              <w:t>Runs frontend and backend JavaScript code.</w:t>
            </w:r>
          </w:p>
        </w:tc>
      </w:tr>
      <w:tr>
        <w:tc>
          <w:tcPr>
            <w:tcW w:type="dxa" w:w="2592"/>
            <w:vAlign w:val="center"/>
            <w:tcMar>
              <w:top w:w="80" w:type="dxa"/>
              <w:start w:w="120" w:type="dxa"/>
              <w:bottom w:w="80" w:type="dxa"/>
              <w:end w:w="120" w:type="dxa"/>
            </w:tcMar>
            <w:shd w:fill="FFFFFF"/>
          </w:tcPr>
          <w:p>
            <w:pPr>
              <w:spacing w:after="0" w:line="252" w:lineRule="auto"/>
            </w:pPr>
            <w:r>
              <w:rPr>
                <w:rFonts w:ascii="Calibri" w:hAnsi="Calibri"/>
                <w:sz w:val="20"/>
              </w:rPr>
              <w:t>npm</w:t>
            </w:r>
          </w:p>
        </w:tc>
        <w:tc>
          <w:tcPr>
            <w:tcW w:type="dxa" w:w="2736"/>
            <w:vAlign w:val="center"/>
            <w:tcMar>
              <w:top w:w="80" w:type="dxa"/>
              <w:start w:w="120" w:type="dxa"/>
              <w:bottom w:w="80" w:type="dxa"/>
              <w:end w:w="120" w:type="dxa"/>
            </w:tcMar>
            <w:shd w:fill="FFFFFF"/>
          </w:tcPr>
          <w:p>
            <w:pPr>
              <w:spacing w:after="0" w:line="252" w:lineRule="auto"/>
            </w:pPr>
            <w:r>
              <w:rPr>
                <w:rFonts w:ascii="Calibri" w:hAnsi="Calibri"/>
                <w:sz w:val="20"/>
              </w:rPr>
              <w:t>10.9.8</w:t>
            </w:r>
          </w:p>
        </w:tc>
        <w:tc>
          <w:tcPr>
            <w:tcW w:type="dxa" w:w="4031"/>
            <w:vAlign w:val="center"/>
            <w:tcMar>
              <w:top w:w="80" w:type="dxa"/>
              <w:start w:w="120" w:type="dxa"/>
              <w:bottom w:w="80" w:type="dxa"/>
              <w:end w:w="120" w:type="dxa"/>
            </w:tcMar>
            <w:shd w:fill="FFFFFF"/>
          </w:tcPr>
          <w:p>
            <w:pPr>
              <w:spacing w:after="0" w:line="252" w:lineRule="auto"/>
            </w:pPr>
            <w:r>
              <w:rPr>
                <w:rFonts w:ascii="Calibri" w:hAnsi="Calibri"/>
                <w:sz w:val="20"/>
              </w:rPr>
              <w:t>Installs dependencies and runs project scripts.</w:t>
            </w:r>
          </w:p>
        </w:tc>
      </w:tr>
      <w:tr>
        <w:tc>
          <w:tcPr>
            <w:tcW w:type="dxa" w:w="2592"/>
            <w:vAlign w:val="center"/>
            <w:tcMar>
              <w:top w:w="80" w:type="dxa"/>
              <w:start w:w="120" w:type="dxa"/>
              <w:bottom w:w="80" w:type="dxa"/>
              <w:end w:w="120" w:type="dxa"/>
            </w:tcMar>
            <w:shd w:fill="F2F6F9"/>
          </w:tcPr>
          <w:p>
            <w:pPr>
              <w:spacing w:after="0" w:line="252" w:lineRule="auto"/>
            </w:pPr>
            <w:r>
              <w:rPr>
                <w:rFonts w:ascii="Calibri" w:hAnsi="Calibri"/>
                <w:sz w:val="20"/>
              </w:rPr>
              <w:t>React</w:t>
            </w:r>
          </w:p>
        </w:tc>
        <w:tc>
          <w:tcPr>
            <w:tcW w:type="dxa" w:w="2736"/>
            <w:vAlign w:val="center"/>
            <w:tcMar>
              <w:top w:w="80" w:type="dxa"/>
              <w:start w:w="120" w:type="dxa"/>
              <w:bottom w:w="80" w:type="dxa"/>
              <w:end w:w="120" w:type="dxa"/>
            </w:tcMar>
            <w:shd w:fill="F2F6F9"/>
          </w:tcPr>
          <w:p>
            <w:pPr>
              <w:spacing w:after="0" w:line="252" w:lineRule="auto"/>
            </w:pPr>
            <w:r>
              <w:rPr>
                <w:rFonts w:ascii="Calibri" w:hAnsi="Calibri"/>
                <w:sz w:val="20"/>
              </w:rPr>
              <w:t>19.2.6</w:t>
            </w:r>
          </w:p>
        </w:tc>
        <w:tc>
          <w:tcPr>
            <w:tcW w:type="dxa" w:w="4031"/>
            <w:vAlign w:val="center"/>
            <w:tcMar>
              <w:top w:w="80" w:type="dxa"/>
              <w:start w:w="120" w:type="dxa"/>
              <w:bottom w:w="80" w:type="dxa"/>
              <w:end w:w="120" w:type="dxa"/>
            </w:tcMar>
            <w:shd w:fill="F2F6F9"/>
          </w:tcPr>
          <w:p>
            <w:pPr>
              <w:spacing w:after="0" w:line="252" w:lineRule="auto"/>
            </w:pPr>
            <w:r>
              <w:rPr>
                <w:rFonts w:ascii="Calibri" w:hAnsi="Calibri"/>
                <w:sz w:val="20"/>
              </w:rPr>
              <w:t>Frontend UI framework.</w:t>
            </w:r>
          </w:p>
        </w:tc>
      </w:tr>
      <w:tr>
        <w:tc>
          <w:tcPr>
            <w:tcW w:type="dxa" w:w="2592"/>
            <w:vAlign w:val="center"/>
            <w:tcMar>
              <w:top w:w="80" w:type="dxa"/>
              <w:start w:w="120" w:type="dxa"/>
              <w:bottom w:w="80" w:type="dxa"/>
              <w:end w:w="120" w:type="dxa"/>
            </w:tcMar>
            <w:shd w:fill="FFFFFF"/>
          </w:tcPr>
          <w:p>
            <w:pPr>
              <w:spacing w:after="0" w:line="252" w:lineRule="auto"/>
            </w:pPr>
            <w:r>
              <w:rPr>
                <w:rFonts w:ascii="Calibri" w:hAnsi="Calibri"/>
                <w:sz w:val="20"/>
              </w:rPr>
              <w:t>Vite</w:t>
            </w:r>
          </w:p>
        </w:tc>
        <w:tc>
          <w:tcPr>
            <w:tcW w:type="dxa" w:w="2736"/>
            <w:vAlign w:val="center"/>
            <w:tcMar>
              <w:top w:w="80" w:type="dxa"/>
              <w:start w:w="120" w:type="dxa"/>
              <w:bottom w:w="80" w:type="dxa"/>
              <w:end w:w="120" w:type="dxa"/>
            </w:tcMar>
            <w:shd w:fill="FFFFFF"/>
          </w:tcPr>
          <w:p>
            <w:pPr>
              <w:spacing w:after="0" w:line="252" w:lineRule="auto"/>
            </w:pPr>
            <w:r>
              <w:rPr>
                <w:rFonts w:ascii="Calibri" w:hAnsi="Calibri"/>
                <w:sz w:val="20"/>
              </w:rPr>
              <w:t>5.4.21</w:t>
            </w:r>
          </w:p>
        </w:tc>
        <w:tc>
          <w:tcPr>
            <w:tcW w:type="dxa" w:w="4031"/>
            <w:vAlign w:val="center"/>
            <w:tcMar>
              <w:top w:w="80" w:type="dxa"/>
              <w:start w:w="120" w:type="dxa"/>
              <w:bottom w:w="80" w:type="dxa"/>
              <w:end w:w="120" w:type="dxa"/>
            </w:tcMar>
            <w:shd w:fill="FFFFFF"/>
          </w:tcPr>
          <w:p>
            <w:pPr>
              <w:spacing w:after="0" w:line="252" w:lineRule="auto"/>
            </w:pPr>
            <w:r>
              <w:rPr>
                <w:rFonts w:ascii="Calibri" w:hAnsi="Calibri"/>
                <w:sz w:val="20"/>
              </w:rPr>
              <w:t>Frontend development server and build tool.</w:t>
            </w:r>
          </w:p>
        </w:tc>
      </w:tr>
      <w:tr>
        <w:tc>
          <w:tcPr>
            <w:tcW w:type="dxa" w:w="2592"/>
            <w:vAlign w:val="center"/>
            <w:tcMar>
              <w:top w:w="80" w:type="dxa"/>
              <w:start w:w="120" w:type="dxa"/>
              <w:bottom w:w="80" w:type="dxa"/>
              <w:end w:w="120" w:type="dxa"/>
            </w:tcMar>
            <w:shd w:fill="F2F6F9"/>
          </w:tcPr>
          <w:p>
            <w:pPr>
              <w:spacing w:after="0" w:line="252" w:lineRule="auto"/>
            </w:pPr>
            <w:r>
              <w:rPr>
                <w:rFonts w:ascii="Calibri" w:hAnsi="Calibri"/>
                <w:sz w:val="20"/>
              </w:rPr>
              <w:t>Express</w:t>
            </w:r>
          </w:p>
        </w:tc>
        <w:tc>
          <w:tcPr>
            <w:tcW w:type="dxa" w:w="2736"/>
            <w:vAlign w:val="center"/>
            <w:tcMar>
              <w:top w:w="80" w:type="dxa"/>
              <w:start w:w="120" w:type="dxa"/>
              <w:bottom w:w="80" w:type="dxa"/>
              <w:end w:w="120" w:type="dxa"/>
            </w:tcMar>
            <w:shd w:fill="F2F6F9"/>
          </w:tcPr>
          <w:p>
            <w:pPr>
              <w:spacing w:after="0" w:line="252" w:lineRule="auto"/>
            </w:pPr>
            <w:r>
              <w:rPr>
                <w:rFonts w:ascii="Calibri" w:hAnsi="Calibri"/>
                <w:sz w:val="20"/>
              </w:rPr>
              <w:t>4.19.2</w:t>
            </w:r>
          </w:p>
        </w:tc>
        <w:tc>
          <w:tcPr>
            <w:tcW w:type="dxa" w:w="4031"/>
            <w:vAlign w:val="center"/>
            <w:tcMar>
              <w:top w:w="80" w:type="dxa"/>
              <w:start w:w="120" w:type="dxa"/>
              <w:bottom w:w="80" w:type="dxa"/>
              <w:end w:w="120" w:type="dxa"/>
            </w:tcMar>
            <w:shd w:fill="F2F6F9"/>
          </w:tcPr>
          <w:p>
            <w:pPr>
              <w:spacing w:after="0" w:line="252" w:lineRule="auto"/>
            </w:pPr>
            <w:r>
              <w:rPr>
                <w:rFonts w:ascii="Calibri" w:hAnsi="Calibri"/>
                <w:sz w:val="20"/>
              </w:rPr>
              <w:t>Backend REST API framework.</w:t>
            </w:r>
          </w:p>
        </w:tc>
      </w:tr>
      <w:tr>
        <w:tc>
          <w:tcPr>
            <w:tcW w:type="dxa" w:w="2592"/>
            <w:vAlign w:val="center"/>
            <w:tcMar>
              <w:top w:w="80" w:type="dxa"/>
              <w:start w:w="120" w:type="dxa"/>
              <w:bottom w:w="80" w:type="dxa"/>
              <w:end w:w="120" w:type="dxa"/>
            </w:tcMar>
            <w:shd w:fill="FFFFFF"/>
          </w:tcPr>
          <w:p>
            <w:pPr>
              <w:spacing w:after="0" w:line="252" w:lineRule="auto"/>
            </w:pPr>
            <w:r>
              <w:rPr>
                <w:rFonts w:ascii="Calibri" w:hAnsi="Calibri"/>
                <w:sz w:val="20"/>
              </w:rPr>
              <w:t>Git/GitHub</w:t>
            </w:r>
          </w:p>
        </w:tc>
        <w:tc>
          <w:tcPr>
            <w:tcW w:type="dxa" w:w="2736"/>
            <w:vAlign w:val="center"/>
            <w:tcMar>
              <w:top w:w="80" w:type="dxa"/>
              <w:start w:w="120" w:type="dxa"/>
              <w:bottom w:w="80" w:type="dxa"/>
              <w:end w:w="120" w:type="dxa"/>
            </w:tcMar>
            <w:shd w:fill="FFFFFF"/>
          </w:tcPr>
          <w:p>
            <w:pPr>
              <w:spacing w:after="0" w:line="252" w:lineRule="auto"/>
            </w:pPr>
            <w:r>
              <w:rPr>
                <w:rFonts w:ascii="Calibri" w:hAnsi="Calibri"/>
                <w:sz w:val="20"/>
              </w:rPr>
              <w:t>Repository connected</w:t>
            </w:r>
          </w:p>
        </w:tc>
        <w:tc>
          <w:tcPr>
            <w:tcW w:type="dxa" w:w="4031"/>
            <w:vAlign w:val="center"/>
            <w:tcMar>
              <w:top w:w="80" w:type="dxa"/>
              <w:start w:w="120" w:type="dxa"/>
              <w:bottom w:w="80" w:type="dxa"/>
              <w:end w:w="120" w:type="dxa"/>
            </w:tcMar>
            <w:shd w:fill="FFFFFF"/>
          </w:tcPr>
          <w:p>
            <w:pPr>
              <w:spacing w:after="0" w:line="252" w:lineRule="auto"/>
            </w:pPr>
            <w:r>
              <w:rPr>
                <w:rFonts w:ascii="Calibri" w:hAnsi="Calibri"/>
                <w:sz w:val="20"/>
              </w:rPr>
              <w:t>Version control and group collaboration.</w:t>
            </w:r>
          </w:p>
        </w:tc>
      </w:tr>
    </w:tbl>
    <w:p/>
    <w:p>
      <w:pPr>
        <w:pStyle w:val="Heading3"/>
      </w:pPr>
      <w:r>
        <w:t>6.2 Basic GCP Readiness Setup for DBI-SecureWallet</w:t>
      </w:r>
    </w:p>
    <w:p>
      <w:pPr>
        <w:spacing w:after="160"/>
      </w:pPr>
      <w:r>
        <w:rPr>
          <w:sz w:val="21"/>
        </w:rPr>
        <w:t>For RA2, we opened the real Google Cloud Console project named DBI-SecureWallet and checked the GCP areas we will need later. We looked at the project settings, APIs, Secret Manager, Cloud SQL, Cloud Run, IAM roles, VPC, firewall rules, and load balancing. We did not create Cloud SQL instances, Cloud Run services, API keys, secrets, firewall rules, or other paid resources for RA2.</w:t>
      </w:r>
    </w:p>
    <w:p>
      <w:pPr>
        <w:pStyle w:val="IntenseQuote"/>
        <w:spacing w:after="160"/>
      </w:pPr>
      <w:r>
        <w:t>Naming note: the project name shown for our course work is DBI-SecureWallet. Google Cloud still keeps the original technical project ID in the console, so that ID may appear in screenshots even though it is not the project name we are presenting.</w:t>
      </w:r>
    </w:p>
    <w:tbl>
      <w:tblPr>
        <w:tblStyle w:val="LightShading-Accent1"/>
        <w:tblW w:type="auto" w:w="0"/>
        <w:jc w:val="center"/>
        <w:tblLayout w:type="autofit"/>
        <w:tblLook w:firstColumn="1" w:firstRow="1" w:lastColumn="0" w:lastRow="0" w:noHBand="0" w:noVBand="1" w:val="04A0"/>
      </w:tblPr>
      <w:tblGrid>
        <w:gridCol w:w="3264"/>
        <w:gridCol w:w="3264"/>
        <w:gridCol w:w="3264"/>
      </w:tblGrid>
      <w:tr>
        <w:tc>
          <w:tcPr>
            <w:tcW w:type="dxa" w:w="3264"/>
            <w:vAlign w:val="center"/>
            <w:tcMar>
              <w:top w:w="130" w:type="dxa"/>
              <w:start w:w="130" w:type="dxa"/>
              <w:bottom w:w="130" w:type="dxa"/>
              <w:end w:w="130" w:type="dxa"/>
            </w:tcMar>
            <w:shd w:fill="D9EAF7"/>
          </w:tcPr>
          <w:p>
            <w:pPr>
              <w:spacing w:after="40"/>
            </w:pPr>
            <w:r>
              <w:rPr>
                <w:b/>
                <w:color w:val="1F4E79"/>
                <w:sz w:val="17"/>
              </w:rPr>
              <w:t>Readiness Area</w:t>
            </w:r>
          </w:p>
        </w:tc>
        <w:tc>
          <w:tcPr>
            <w:tcW w:type="dxa" w:w="3264"/>
            <w:vAlign w:val="center"/>
            <w:tcMar>
              <w:top w:w="130" w:type="dxa"/>
              <w:start w:w="130" w:type="dxa"/>
              <w:bottom w:w="130" w:type="dxa"/>
              <w:end w:w="130" w:type="dxa"/>
            </w:tcMar>
            <w:shd w:fill="D9EAF7"/>
          </w:tcPr>
          <w:p>
            <w:pPr>
              <w:spacing w:after="40"/>
            </w:pPr>
            <w:r>
              <w:rPr>
                <w:b/>
                <w:color w:val="1F4E79"/>
                <w:sz w:val="17"/>
              </w:rPr>
              <w:t>Observed Setup</w:t>
            </w:r>
          </w:p>
        </w:tc>
        <w:tc>
          <w:tcPr>
            <w:tcW w:type="dxa" w:w="3264"/>
            <w:vAlign w:val="center"/>
            <w:tcMar>
              <w:top w:w="130" w:type="dxa"/>
              <w:start w:w="130" w:type="dxa"/>
              <w:bottom w:w="130" w:type="dxa"/>
              <w:end w:w="130" w:type="dxa"/>
            </w:tcMar>
            <w:shd w:fill="D9EAF7"/>
          </w:tcPr>
          <w:p>
            <w:pPr>
              <w:spacing w:after="40"/>
            </w:pPr>
            <w:r>
              <w:rPr>
                <w:b/>
                <w:color w:val="1F4E79"/>
                <w:sz w:val="17"/>
              </w:rPr>
              <w:t>Why It Matters</w:t>
            </w:r>
          </w:p>
        </w:tc>
      </w:tr>
      <w:tr>
        <w:tc>
          <w:tcPr>
            <w:tcW w:type="dxa" w:w="3264"/>
          </w:tcPr>
          <w:p>
            <w:pPr>
              <w:spacing w:after="40"/>
            </w:pPr>
            <w:r>
              <w:rPr>
                <w:sz w:val="17"/>
              </w:rPr>
              <w:t>Project context</w:t>
            </w:r>
          </w:p>
        </w:tc>
        <w:tc>
          <w:tcPr>
            <w:tcW w:type="dxa" w:w="3264"/>
          </w:tcPr>
          <w:p>
            <w:r>
              <w:rPr>
                <w:sz w:val="18"/>
              </w:rPr>
              <w:t>Project display name is DBI-SecureWallet.</w:t>
            </w:r>
          </w:p>
        </w:tc>
        <w:tc>
          <w:tcPr>
            <w:tcW w:type="dxa" w:w="3264"/>
          </w:tcPr>
          <w:p>
            <w:r>
              <w:rPr>
                <w:sz w:val="18"/>
              </w:rPr>
              <w:t>Makes the Cloud Console match our Secure Wallet project name.</w:t>
            </w:r>
          </w:p>
        </w:tc>
      </w:tr>
      <w:tr>
        <w:tc>
          <w:tcPr>
            <w:tcW w:type="dxa" w:w="3264"/>
          </w:tcPr>
          <w:p>
            <w:pPr>
              <w:spacing w:after="40"/>
            </w:pPr>
            <w:r>
              <w:rPr>
                <w:sz w:val="17"/>
              </w:rPr>
              <w:t>Console access</w:t>
            </w:r>
          </w:p>
        </w:tc>
        <w:tc>
          <w:tcPr>
            <w:tcW w:type="dxa" w:w="3264"/>
          </w:tcPr>
          <w:p>
            <w:r>
              <w:rPr>
                <w:sz w:val="18"/>
              </w:rPr>
              <w:t>We can open the selected project in Google Cloud Console.</w:t>
            </w:r>
          </w:p>
        </w:tc>
        <w:tc>
          <w:tcPr>
            <w:tcW w:type="dxa" w:w="3264"/>
          </w:tcPr>
          <w:p>
            <w:r>
              <w:rPr>
                <w:sz w:val="18"/>
              </w:rPr>
              <w:t>Shows that we can use the real GCP UI for setup evidence and later work.</w:t>
            </w:r>
          </w:p>
        </w:tc>
      </w:tr>
      <w:tr>
        <w:tc>
          <w:tcPr>
            <w:tcW w:type="dxa" w:w="3264"/>
          </w:tcPr>
          <w:p>
            <w:pPr>
              <w:spacing w:after="40"/>
            </w:pPr>
            <w:r>
              <w:rPr>
                <w:sz w:val="17"/>
              </w:rPr>
              <w:t>APIs &amp; Services</w:t>
            </w:r>
          </w:p>
        </w:tc>
        <w:tc>
          <w:tcPr>
            <w:tcW w:type="dxa" w:w="3264"/>
          </w:tcPr>
          <w:p>
            <w:r>
              <w:rPr>
                <w:sz w:val="18"/>
              </w:rPr>
              <w:t>We reviewed the APIs &amp; Services dashboard.</w:t>
            </w:r>
          </w:p>
        </w:tc>
        <w:tc>
          <w:tcPr>
            <w:tcW w:type="dxa" w:w="3264"/>
          </w:tcPr>
          <w:p>
            <w:r>
              <w:rPr>
                <w:sz w:val="18"/>
              </w:rPr>
              <w:t>This is where we will enable required APIs later, such as Cloud Run, Secret Manager, and Cloud SQL Admin.</w:t>
            </w:r>
          </w:p>
        </w:tc>
      </w:tr>
      <w:tr>
        <w:tc>
          <w:tcPr>
            <w:tcW w:type="dxa" w:w="3264"/>
          </w:tcPr>
          <w:p>
            <w:pPr>
              <w:spacing w:after="40"/>
            </w:pPr>
            <w:r>
              <w:rPr>
                <w:sz w:val="17"/>
              </w:rPr>
              <w:t>Secret Manager</w:t>
            </w:r>
          </w:p>
        </w:tc>
        <w:tc>
          <w:tcPr>
            <w:tcW w:type="dxa" w:w="3264"/>
          </w:tcPr>
          <w:p>
            <w:r>
              <w:rPr>
                <w:sz w:val="18"/>
              </w:rPr>
              <w:t>We found the Secret Manager API page; no secrets were created for RA2.</w:t>
            </w:r>
          </w:p>
        </w:tc>
        <w:tc>
          <w:tcPr>
            <w:tcW w:type="dxa" w:w="3264"/>
          </w:tcPr>
          <w:p>
            <w:r>
              <w:rPr>
                <w:sz w:val="18"/>
              </w:rPr>
              <w:t>This supports our later plan to replace demo credentials with managed secrets.</w:t>
            </w:r>
          </w:p>
        </w:tc>
      </w:tr>
      <w:tr>
        <w:tc>
          <w:tcPr>
            <w:tcW w:type="dxa" w:w="3264"/>
          </w:tcPr>
          <w:p>
            <w:pPr>
              <w:spacing w:after="40"/>
            </w:pPr>
            <w:r>
              <w:rPr>
                <w:sz w:val="17"/>
              </w:rPr>
              <w:t>Cloud SQL</w:t>
            </w:r>
          </w:p>
        </w:tc>
        <w:tc>
          <w:tcPr>
            <w:tcW w:type="dxa" w:w="3264"/>
          </w:tcPr>
          <w:p>
            <w:r>
              <w:rPr>
                <w:sz w:val="18"/>
              </w:rPr>
              <w:t>We reviewed the Cloud SQL console for database planning; no new database was created for RA2.</w:t>
            </w:r>
          </w:p>
        </w:tc>
        <w:tc>
          <w:tcPr>
            <w:tcW w:type="dxa" w:w="3264"/>
          </w:tcPr>
          <w:p>
            <w:r>
              <w:rPr>
                <w:sz w:val="18"/>
              </w:rPr>
              <w:t>This connects to later checks for database access, password policy, and connection security.</w:t>
            </w:r>
          </w:p>
        </w:tc>
      </w:tr>
      <w:tr>
        <w:tc>
          <w:tcPr>
            <w:tcW w:type="dxa" w:w="3264"/>
          </w:tcPr>
          <w:p>
            <w:pPr>
              <w:spacing w:after="40"/>
            </w:pPr>
            <w:r>
              <w:rPr>
                <w:sz w:val="17"/>
              </w:rPr>
              <w:t>Cloud Run</w:t>
            </w:r>
          </w:p>
        </w:tc>
        <w:tc>
          <w:tcPr>
            <w:tcW w:type="dxa" w:w="3264"/>
          </w:tcPr>
          <w:p>
            <w:r>
              <w:rPr>
                <w:sz w:val="18"/>
              </w:rPr>
              <w:t>We reviewed Cloud Run; no service was deployed for RA2.</w:t>
            </w:r>
          </w:p>
        </w:tc>
        <w:tc>
          <w:tcPr>
            <w:tcW w:type="dxa" w:w="3264"/>
          </w:tcPr>
          <w:p>
            <w:r>
              <w:rPr>
                <w:sz w:val="18"/>
              </w:rPr>
              <w:t>This is one possible place to host the backend API later.</w:t>
            </w:r>
          </w:p>
        </w:tc>
      </w:tr>
      <w:tr>
        <w:tc>
          <w:tcPr>
            <w:tcW w:type="dxa" w:w="3264"/>
            <w:vAlign w:val="center"/>
            <w:tcMar>
              <w:top w:w="130" w:type="dxa"/>
              <w:start w:w="130" w:type="dxa"/>
              <w:bottom w:w="130" w:type="dxa"/>
              <w:end w:w="130" w:type="dxa"/>
            </w:tcMar>
          </w:tcPr>
          <w:p>
            <w:pPr>
              <w:spacing w:after="40"/>
            </w:pPr>
            <w:r>
              <w:rPr>
                <w:color w:val="1F4E79"/>
                <w:sz w:val="17"/>
              </w:rPr>
              <w:t>IAM roles</w:t>
            </w:r>
          </w:p>
        </w:tc>
        <w:tc>
          <w:tcPr>
            <w:tcW w:type="dxa" w:w="3264"/>
            <w:vAlign w:val="center"/>
            <w:tcMar>
              <w:top w:w="130" w:type="dxa"/>
              <w:start w:w="130" w:type="dxa"/>
              <w:bottom w:w="130" w:type="dxa"/>
              <w:end w:w="130" w:type="dxa"/>
            </w:tcMar>
          </w:tcPr>
          <w:p>
            <w:r>
              <w:rPr>
                <w:sz w:val="18"/>
              </w:rPr>
              <w:t>We reviewed IAM roles without showing personal user emails.</w:t>
            </w:r>
          </w:p>
        </w:tc>
        <w:tc>
          <w:tcPr>
            <w:tcW w:type="dxa" w:w="3264"/>
            <w:vAlign w:val="center"/>
            <w:tcMar>
              <w:top w:w="130" w:type="dxa"/>
              <w:start w:w="130" w:type="dxa"/>
              <w:bottom w:w="130" w:type="dxa"/>
              <w:end w:w="130" w:type="dxa"/>
            </w:tcMar>
          </w:tcPr>
          <w:p>
            <w:r>
              <w:rPr>
                <w:sz w:val="18"/>
              </w:rPr>
              <w:t>This connects to our least-privilege IAM theme.</w:t>
            </w:r>
          </w:p>
        </w:tc>
      </w:tr>
      <w:tr>
        <w:tc>
          <w:tcPr>
            <w:tcW w:type="dxa" w:w="3264"/>
            <w:vAlign w:val="center"/>
            <w:tcMar>
              <w:top w:w="130" w:type="dxa"/>
              <w:start w:w="130" w:type="dxa"/>
              <w:bottom w:w="130" w:type="dxa"/>
              <w:end w:w="130" w:type="dxa"/>
            </w:tcMar>
            <w:shd w:fill="EAF2F8"/>
          </w:tcPr>
          <w:p>
            <w:pPr>
              <w:spacing w:after="40"/>
            </w:pPr>
            <w:r>
              <w:rPr>
                <w:color w:val="1F4E79"/>
                <w:sz w:val="17"/>
              </w:rPr>
              <w:t>VPC network</w:t>
            </w:r>
          </w:p>
        </w:tc>
        <w:tc>
          <w:tcPr>
            <w:tcW w:type="dxa" w:w="3264"/>
            <w:vAlign w:val="center"/>
            <w:tcMar>
              <w:top w:w="130" w:type="dxa"/>
              <w:start w:w="130" w:type="dxa"/>
              <w:bottom w:w="130" w:type="dxa"/>
              <w:end w:w="130" w:type="dxa"/>
            </w:tcMar>
            <w:shd w:fill="EAF2F8"/>
          </w:tcPr>
          <w:p>
            <w:r>
              <w:rPr>
                <w:sz w:val="18"/>
              </w:rPr>
              <w:t>We opened the VPC creation/planning screen; no VPC was created.</w:t>
            </w:r>
          </w:p>
        </w:tc>
        <w:tc>
          <w:tcPr>
            <w:tcW w:type="dxa" w:w="3264"/>
            <w:vAlign w:val="center"/>
            <w:tcMar>
              <w:top w:w="130" w:type="dxa"/>
              <w:start w:w="130" w:type="dxa"/>
              <w:bottom w:w="130" w:type="dxa"/>
              <w:end w:w="130" w:type="dxa"/>
            </w:tcMar>
            <w:shd w:fill="EAF2F8"/>
          </w:tcPr>
          <w:p>
            <w:r>
              <w:rPr>
                <w:sz w:val="18"/>
              </w:rPr>
              <w:t>This helps us plan private network separation later.</w:t>
            </w:r>
          </w:p>
        </w:tc>
      </w:tr>
      <w:tr>
        <w:tc>
          <w:tcPr>
            <w:tcW w:type="dxa" w:w="3264"/>
            <w:vAlign w:val="center"/>
            <w:tcMar>
              <w:top w:w="130" w:type="dxa"/>
              <w:start w:w="130" w:type="dxa"/>
              <w:bottom w:w="130" w:type="dxa"/>
              <w:end w:w="130" w:type="dxa"/>
            </w:tcMar>
          </w:tcPr>
          <w:p>
            <w:pPr>
              <w:spacing w:after="40"/>
            </w:pPr>
            <w:r>
              <w:rPr>
                <w:color w:val="1F4E79"/>
                <w:sz w:val="17"/>
              </w:rPr>
              <w:t>Firewall/perimeter</w:t>
            </w:r>
          </w:p>
        </w:tc>
        <w:tc>
          <w:tcPr>
            <w:tcW w:type="dxa" w:w="3264"/>
            <w:vAlign w:val="center"/>
            <w:tcMar>
              <w:top w:w="130" w:type="dxa"/>
              <w:start w:w="130" w:type="dxa"/>
              <w:bottom w:w="130" w:type="dxa"/>
              <w:end w:w="130" w:type="dxa"/>
            </w:tcMar>
          </w:tcPr>
          <w:p>
            <w:r>
              <w:rPr>
                <w:sz w:val="18"/>
              </w:rPr>
              <w:t>We opened the firewall rule planning screen; no firewall rule was submitted.</w:t>
            </w:r>
          </w:p>
        </w:tc>
        <w:tc>
          <w:tcPr>
            <w:tcW w:type="dxa" w:w="3264"/>
            <w:vAlign w:val="center"/>
            <w:tcMar>
              <w:top w:w="130" w:type="dxa"/>
              <w:start w:w="130" w:type="dxa"/>
              <w:bottom w:w="130" w:type="dxa"/>
              <w:end w:w="130" w:type="dxa"/>
            </w:tcMar>
          </w:tcPr>
          <w:p>
            <w:r>
              <w:rPr>
                <w:sz w:val="18"/>
              </w:rPr>
              <w:t>This supports our plan for ingress/egress restrictions.</w:t>
            </w:r>
          </w:p>
        </w:tc>
      </w:tr>
      <w:tr>
        <w:tc>
          <w:tcPr>
            <w:tcW w:type="dxa" w:w="3264"/>
            <w:vAlign w:val="center"/>
            <w:tcMar>
              <w:top w:w="130" w:type="dxa"/>
              <w:start w:w="130" w:type="dxa"/>
              <w:bottom w:w="130" w:type="dxa"/>
              <w:end w:w="130" w:type="dxa"/>
            </w:tcMar>
            <w:shd w:fill="EAF2F8"/>
          </w:tcPr>
          <w:p>
            <w:pPr>
              <w:spacing w:after="40"/>
            </w:pPr>
            <w:r>
              <w:rPr>
                <w:color w:val="1F4E79"/>
                <w:sz w:val="17"/>
              </w:rPr>
              <w:t>Load balancing</w:t>
            </w:r>
          </w:p>
        </w:tc>
        <w:tc>
          <w:tcPr>
            <w:tcW w:type="dxa" w:w="3264"/>
            <w:vAlign w:val="center"/>
            <w:tcMar>
              <w:top w:w="130" w:type="dxa"/>
              <w:start w:w="130" w:type="dxa"/>
              <w:bottom w:w="130" w:type="dxa"/>
              <w:end w:w="130" w:type="dxa"/>
            </w:tcMar>
            <w:shd w:fill="EAF2F8"/>
          </w:tcPr>
          <w:p>
            <w:r>
              <w:rPr>
                <w:sz w:val="18"/>
              </w:rPr>
              <w:t>We reviewed the load balancer type/architecture screen; no load balancer was created.</w:t>
            </w:r>
          </w:p>
        </w:tc>
        <w:tc>
          <w:tcPr>
            <w:tcW w:type="dxa" w:w="3264"/>
            <w:vAlign w:val="center"/>
            <w:tcMar>
              <w:top w:w="130" w:type="dxa"/>
              <w:start w:w="130" w:type="dxa"/>
              <w:bottom w:w="130" w:type="dxa"/>
              <w:end w:w="130" w:type="dxa"/>
            </w:tcMar>
            <w:shd w:fill="EAF2F8"/>
          </w:tcPr>
          <w:p>
            <w:r>
              <w:rPr>
                <w:sz w:val="18"/>
              </w:rPr>
              <w:t>This helps us explain how HTTP/HTTPS traffic could flow in the future cloud design.</w:t>
            </w:r>
          </w:p>
        </w:tc>
      </w:tr>
    </w:tbl>
    <w:p>
      <w:pPr>
        <w:pStyle w:val="Heading4"/>
        <w:pageBreakBefore/>
        <w:spacing w:before="200" w:after="80"/>
      </w:pPr>
      <w:r>
        <w:t>GCP Evidence Screenshots</w:t>
      </w:r>
    </w:p>
    <w:p>
      <w:pPr>
        <w:spacing w:after="120"/>
      </w:pPr>
      <w:r>
        <w:rPr>
          <w:sz w:val="21"/>
        </w:rPr>
        <w:t>These are real screenshots from our Cloud Console project. They show where we will configure the cloud services later. We only opened the planning/configuration pages for RA2 and did not submit or create any resources from these screens.</w:t>
      </w:r>
    </w:p>
    <w:tbl>
      <w:tblPr>
        <w:tblW w:type="auto" w:w="0"/>
        <w:jc w:val="center"/>
        <w:tblLook w:firstColumn="1" w:firstRow="1" w:lastColumn="0" w:lastRow="0" w:noHBand="0" w:noVBand="1" w:val="04A0"/>
      </w:tblPr>
      <w:tblGrid>
        <w:gridCol w:w="4896"/>
        <w:gridCol w:w="4896"/>
      </w:tblGrid>
      <w:tr>
        <w:tc>
          <w:tcPr>
            <w:tcW w:type="dxa" w:w="4896"/>
            <w:shd w:fill="F7FAFC"/>
            <w:tcMar>
              <w:top w:w="130" w:type="dxa"/>
              <w:start w:w="130" w:type="dxa"/>
              <w:bottom w:w="130" w:type="dxa"/>
              <w:end w:w="130" w:type="dxa"/>
            </w:tcMar>
            <w:vAlign w:val="center"/>
          </w:tcPr>
          <w:p>
            <w:pPr>
              <w:spacing w:after="40"/>
              <w:jc w:val="center"/>
            </w:pPr>
            <w:r>
              <w:drawing>
                <wp:inline xmlns:a="http://schemas.openxmlformats.org/drawingml/2006/main" xmlns:pic="http://schemas.openxmlformats.org/drawingml/2006/picture">
                  <wp:extent cx="2057400" cy="3311074"/>
                  <wp:docPr id="10" name="Picture 10"/>
                  <wp:cNvGraphicFramePr>
                    <a:graphicFrameLocks noChangeAspect="1"/>
                  </wp:cNvGraphicFramePr>
                  <a:graphic>
                    <a:graphicData uri="http://schemas.openxmlformats.org/drawingml/2006/picture">
                      <pic:pic>
                        <pic:nvPicPr>
                          <pic:cNvPr id="0" name="13_gcp_console_home_dbi_securewallet.png"/>
                          <pic:cNvPicPr/>
                        </pic:nvPicPr>
                        <pic:blipFill>
                          <a:blip r:embed="rId24"/>
                          <a:stretch>
                            <a:fillRect/>
                          </a:stretch>
                        </pic:blipFill>
                        <pic:spPr>
                          <a:xfrm>
                            <a:off x="0" y="0"/>
                            <a:ext cx="2057400" cy="3311074"/>
                          </a:xfrm>
                          <a:prstGeom prst="rect"/>
                        </pic:spPr>
                      </pic:pic>
                    </a:graphicData>
                  </a:graphic>
                </wp:inline>
              </w:drawing>
            </w:r>
          </w:p>
          <w:p>
            <w:pPr>
              <w:spacing w:before="60" w:after="40"/>
              <w:jc w:val="center"/>
            </w:pPr>
            <w:r>
              <w:rPr>
                <w:i/>
                <w:color w:val="505050"/>
                <w:sz w:val="16"/>
              </w:rPr>
              <w:t>Evidence A - Full Cloud Console home page confirming the DBI-SecureWallet project context.</w:t>
            </w:r>
          </w:p>
        </w:tc>
        <w:tc>
          <w:tcPr>
            <w:tcW w:type="dxa" w:w="4896"/>
            <w:shd w:fill="F7FAFC"/>
            <w:tcMar>
              <w:top w:w="130" w:type="dxa"/>
              <w:start w:w="130" w:type="dxa"/>
              <w:bottom w:w="130" w:type="dxa"/>
              <w:end w:w="130" w:type="dxa"/>
            </w:tcMar>
            <w:vAlign w:val="center"/>
          </w:tcPr>
          <w:p>
            <w:pPr>
              <w:spacing w:after="40"/>
              <w:jc w:val="center"/>
            </w:pPr>
            <w:r>
              <w:drawing>
                <wp:inline xmlns:a="http://schemas.openxmlformats.org/drawingml/2006/main" xmlns:pic="http://schemas.openxmlformats.org/drawingml/2006/picture">
                  <wp:extent cx="2057400" cy="3311074"/>
                  <wp:docPr id="11" name="Picture 11"/>
                  <wp:cNvGraphicFramePr>
                    <a:graphicFrameLocks noChangeAspect="1"/>
                  </wp:cNvGraphicFramePr>
                  <a:graphic>
                    <a:graphicData uri="http://schemas.openxmlformats.org/drawingml/2006/picture">
                      <pic:pic>
                        <pic:nvPicPr>
                          <pic:cNvPr id="0" name="07_gcp_project_settings_dbi_securewallet.png"/>
                          <pic:cNvPicPr/>
                        </pic:nvPicPr>
                        <pic:blipFill>
                          <a:blip r:embed="rId25"/>
                          <a:stretch>
                            <a:fillRect/>
                          </a:stretch>
                        </pic:blipFill>
                        <pic:spPr>
                          <a:xfrm>
                            <a:off x="0" y="0"/>
                            <a:ext cx="2057400" cy="3311074"/>
                          </a:xfrm>
                          <a:prstGeom prst="rect"/>
                        </pic:spPr>
                      </pic:pic>
                    </a:graphicData>
                  </a:graphic>
                </wp:inline>
              </w:drawing>
            </w:r>
          </w:p>
          <w:p>
            <w:pPr>
              <w:spacing w:before="60" w:after="40"/>
              <w:jc w:val="center"/>
            </w:pPr>
            <w:r>
              <w:rPr>
                <w:i/>
                <w:color w:val="505050"/>
                <w:sz w:val="16"/>
              </w:rPr>
              <w:t>Evidence B - Full project settings page showing the course-facing project name.</w:t>
            </w:r>
          </w:p>
        </w:tc>
      </w:tr>
      <w:tr>
        <w:tc>
          <w:tcPr>
            <w:tcW w:type="dxa" w:w="4896"/>
            <w:shd w:fill="F7FAFC"/>
            <w:tcMar>
              <w:top w:w="130" w:type="dxa"/>
              <w:start w:w="130" w:type="dxa"/>
              <w:bottom w:w="130" w:type="dxa"/>
              <w:end w:w="130" w:type="dxa"/>
            </w:tcMar>
            <w:vAlign w:val="center"/>
          </w:tcPr>
          <w:p>
            <w:pPr>
              <w:jc w:val="center"/>
            </w:pPr>
            <w:r/>
            <w:r>
              <w:drawing>
                <wp:inline xmlns:a="http://schemas.openxmlformats.org/drawingml/2006/main" xmlns:pic="http://schemas.openxmlformats.org/drawingml/2006/picture">
                  <wp:extent cx="2240280" cy="3605392"/>
                  <wp:docPr id="6" name="Picture 6"/>
                  <wp:cNvGraphicFramePr>
                    <a:graphicFrameLocks noChangeAspect="1"/>
                  </wp:cNvGraphicFramePr>
                  <a:graphic>
                    <a:graphicData uri="http://schemas.openxmlformats.org/drawingml/2006/picture">
                      <pic:pic>
                        <pic:nvPicPr>
                          <pic:cNvPr id="0" name="08_gcp_apis_services_dashboard.png"/>
                          <pic:cNvPicPr/>
                        </pic:nvPicPr>
                        <pic:blipFill>
                          <a:blip r:embed="rId20"/>
                          <a:stretch>
                            <a:fillRect/>
                          </a:stretch>
                        </pic:blipFill>
                        <pic:spPr>
                          <a:xfrm>
                            <a:off x="0" y="0"/>
                            <a:ext cx="2240280" cy="3605392"/>
                          </a:xfrm>
                          <a:prstGeom prst="rect"/>
                        </pic:spPr>
                      </pic:pic>
                    </a:graphicData>
                  </a:graphic>
                </wp:inline>
              </w:drawing>
            </w:r>
          </w:p>
          <w:p>
            <w:pPr>
              <w:spacing w:before="60" w:after="40"/>
              <w:jc w:val="center"/>
            </w:pPr>
            <w:r>
              <w:rPr>
                <w:i/>
                <w:color w:val="505050"/>
                <w:sz w:val="16"/>
              </w:rPr>
              <w:t>Evidence C - APIs &amp; Services dashboard for future API enablement.</w:t>
            </w:r>
          </w:p>
        </w:tc>
        <w:tc>
          <w:tcPr>
            <w:tcW w:type="dxa" w:w="4896"/>
            <w:shd w:fill="F7FAFC"/>
            <w:tcMar>
              <w:top w:w="130" w:type="dxa"/>
              <w:start w:w="130" w:type="dxa"/>
              <w:bottom w:w="130" w:type="dxa"/>
              <w:end w:w="130" w:type="dxa"/>
            </w:tcMar>
            <w:vAlign w:val="center"/>
          </w:tcPr>
          <w:p>
            <w:pPr>
              <w:jc w:val="center"/>
            </w:pPr>
            <w:r/>
            <w:r>
              <w:drawing>
                <wp:inline xmlns:a="http://schemas.openxmlformats.org/drawingml/2006/main" xmlns:pic="http://schemas.openxmlformats.org/drawingml/2006/picture">
                  <wp:extent cx="2240280" cy="3605392"/>
                  <wp:docPr id="7" name="Picture 7"/>
                  <wp:cNvGraphicFramePr>
                    <a:graphicFrameLocks noChangeAspect="1"/>
                  </wp:cNvGraphicFramePr>
                  <a:graphic>
                    <a:graphicData uri="http://schemas.openxmlformats.org/drawingml/2006/picture">
                      <pic:pic>
                        <pic:nvPicPr>
                          <pic:cNvPr id="0" name="09_gcp_secret_manager_planned.png"/>
                          <pic:cNvPicPr/>
                        </pic:nvPicPr>
                        <pic:blipFill>
                          <a:blip r:embed="rId21"/>
                          <a:stretch>
                            <a:fillRect/>
                          </a:stretch>
                        </pic:blipFill>
                        <pic:spPr>
                          <a:xfrm>
                            <a:off x="0" y="0"/>
                            <a:ext cx="2240280" cy="3605392"/>
                          </a:xfrm>
                          <a:prstGeom prst="rect"/>
                        </pic:spPr>
                      </pic:pic>
                    </a:graphicData>
                  </a:graphic>
                </wp:inline>
              </w:drawing>
            </w:r>
          </w:p>
          <w:p>
            <w:pPr>
              <w:spacing w:before="60" w:after="40"/>
              <w:jc w:val="center"/>
            </w:pPr>
            <w:r>
              <w:rPr>
                <w:i/>
                <w:color w:val="505050"/>
                <w:sz w:val="16"/>
              </w:rPr>
              <w:t>Evidence D - Secret Manager API page for future secrets management.</w:t>
            </w:r>
          </w:p>
        </w:tc>
      </w:tr>
      <w:tr>
        <w:tc>
          <w:tcPr>
            <w:tcW w:type="dxa" w:w="4896"/>
            <w:shd w:fill="F7FAFC"/>
            <w:tcMar>
              <w:top w:w="130" w:type="dxa"/>
              <w:start w:w="130" w:type="dxa"/>
              <w:bottom w:w="130" w:type="dxa"/>
              <w:end w:w="130" w:type="dxa"/>
            </w:tcMar>
            <w:vAlign w:val="center"/>
          </w:tcPr>
          <w:p>
            <w:pPr>
              <w:jc w:val="center"/>
            </w:pPr>
            <w:r/>
            <w:r>
              <w:drawing>
                <wp:inline xmlns:a="http://schemas.openxmlformats.org/drawingml/2006/main" xmlns:pic="http://schemas.openxmlformats.org/drawingml/2006/picture">
                  <wp:extent cx="2240280" cy="2973327"/>
                  <wp:docPr id="8" name="Picture 8"/>
                  <wp:cNvGraphicFramePr>
                    <a:graphicFrameLocks noChangeAspect="1"/>
                  </wp:cNvGraphicFramePr>
                  <a:graphic>
                    <a:graphicData uri="http://schemas.openxmlformats.org/drawingml/2006/picture">
                      <pic:pic>
                        <pic:nvPicPr>
                          <pic:cNvPr id="0" name="10_gcp_cloud_sql_planned_cropped.png"/>
                          <pic:cNvPicPr/>
                        </pic:nvPicPr>
                        <pic:blipFill>
                          <a:blip r:embed="rId22"/>
                          <a:stretch>
                            <a:fillRect/>
                          </a:stretch>
                        </pic:blipFill>
                        <pic:spPr>
                          <a:xfrm>
                            <a:off x="0" y="0"/>
                            <a:ext cx="2240280" cy="2973327"/>
                          </a:xfrm>
                          <a:prstGeom prst="rect"/>
                        </pic:spPr>
                      </pic:pic>
                    </a:graphicData>
                  </a:graphic>
                </wp:inline>
              </w:drawing>
            </w:r>
          </w:p>
          <w:p>
            <w:pPr>
              <w:spacing w:before="60" w:after="40"/>
              <w:jc w:val="center"/>
            </w:pPr>
            <w:r>
              <w:rPr>
                <w:i/>
                <w:color w:val="505050"/>
                <w:sz w:val="16"/>
              </w:rPr>
              <w:t>Evidence E - Cloud SQL console used for database-layer hardening planning.</w:t>
            </w:r>
          </w:p>
        </w:tc>
        <w:tc>
          <w:tcPr>
            <w:tcW w:type="dxa" w:w="4896"/>
            <w:shd w:fill="F7FAFC"/>
            <w:tcMar>
              <w:top w:w="130" w:type="dxa"/>
              <w:start w:w="130" w:type="dxa"/>
              <w:bottom w:w="130" w:type="dxa"/>
              <w:end w:w="130" w:type="dxa"/>
            </w:tcMar>
            <w:vAlign w:val="center"/>
          </w:tcPr>
          <w:p>
            <w:pPr>
              <w:jc w:val="center"/>
            </w:pPr>
            <w:r/>
            <w:r>
              <w:drawing>
                <wp:inline xmlns:a="http://schemas.openxmlformats.org/drawingml/2006/main" xmlns:pic="http://schemas.openxmlformats.org/drawingml/2006/picture">
                  <wp:extent cx="2240280" cy="3605392"/>
                  <wp:docPr id="9" name="Picture 9"/>
                  <wp:cNvGraphicFramePr>
                    <a:graphicFrameLocks noChangeAspect="1"/>
                  </wp:cNvGraphicFramePr>
                  <a:graphic>
                    <a:graphicData uri="http://schemas.openxmlformats.org/drawingml/2006/picture">
                      <pic:pic>
                        <pic:nvPicPr>
                          <pic:cNvPr id="0" name="11_gcp_cloud_run_planned.png"/>
                          <pic:cNvPicPr/>
                        </pic:nvPicPr>
                        <pic:blipFill>
                          <a:blip r:embed="rId23"/>
                          <a:stretch>
                            <a:fillRect/>
                          </a:stretch>
                        </pic:blipFill>
                        <pic:spPr>
                          <a:xfrm>
                            <a:off x="0" y="0"/>
                            <a:ext cx="2240280" cy="3605392"/>
                          </a:xfrm>
                          <a:prstGeom prst="rect"/>
                        </pic:spPr>
                      </pic:pic>
                    </a:graphicData>
                  </a:graphic>
                </wp:inline>
              </w:drawing>
            </w:r>
          </w:p>
          <w:p>
            <w:pPr>
              <w:spacing w:before="60" w:after="40"/>
              <w:jc w:val="center"/>
            </w:pPr>
            <w:r>
              <w:rPr>
                <w:i/>
                <w:color w:val="505050"/>
                <w:sz w:val="16"/>
              </w:rPr>
              <w:t>Evidence F - Cloud Run console used for future backend deployment planning.</w:t>
            </w:r>
          </w:p>
        </w:tc>
      </w:tr>
      <w:tr>
        <w:tc>
          <w:tcPr>
            <w:tcW w:type="dxa" w:w="4896"/>
            <w:shd w:fill="F7FAFC"/>
            <w:tcMar>
              <w:top w:w="130" w:type="dxa"/>
              <w:start w:w="130" w:type="dxa"/>
              <w:bottom w:w="130" w:type="dxa"/>
              <w:end w:w="130" w:type="dxa"/>
            </w:tcMar>
            <w:vAlign w:val="center"/>
          </w:tcPr>
          <w:p>
            <w:pPr>
              <w:spacing w:after="40"/>
              <w:jc w:val="center"/>
            </w:pPr>
            <w:r/>
            <w:r>
              <w:drawing>
                <wp:inline xmlns:a="http://schemas.openxmlformats.org/drawingml/2006/main" xmlns:pic="http://schemas.openxmlformats.org/drawingml/2006/picture">
                  <wp:extent cx="2057400" cy="3311074"/>
                  <wp:docPr id="12" name="Picture 12"/>
                  <wp:cNvGraphicFramePr>
                    <a:graphicFrameLocks noChangeAspect="1"/>
                  </wp:cNvGraphicFramePr>
                  <a:graphic>
                    <a:graphicData uri="http://schemas.openxmlformats.org/drawingml/2006/picture">
                      <pic:pic>
                        <pic:nvPicPr>
                          <pic:cNvPr id="0" name="15_gcp_vpc_network_create_planning.png"/>
                          <pic:cNvPicPr/>
                        </pic:nvPicPr>
                        <pic:blipFill>
                          <a:blip r:embed="rId26"/>
                          <a:stretch>
                            <a:fillRect/>
                          </a:stretch>
                        </pic:blipFill>
                        <pic:spPr>
                          <a:xfrm>
                            <a:off x="0" y="0"/>
                            <a:ext cx="2057400" cy="3311074"/>
                          </a:xfrm>
                          <a:prstGeom prst="rect"/>
                        </pic:spPr>
                      </pic:pic>
                    </a:graphicData>
                  </a:graphic>
                </wp:inline>
              </w:drawing>
            </w:r>
          </w:p>
          <w:p>
            <w:pPr>
              <w:spacing w:before="60" w:after="40"/>
              <w:jc w:val="center"/>
            </w:pPr>
            <w:r>
              <w:rPr>
                <w:i/>
                <w:color w:val="505050"/>
                <w:sz w:val="16"/>
              </w:rPr>
              <w:t>Evidence G - VPC Network planning screen for private network design.</w:t>
            </w:r>
          </w:p>
        </w:tc>
        <w:tc>
          <w:tcPr>
            <w:tcW w:type="dxa" w:w="4896"/>
            <w:shd w:fill="F7FAFC"/>
            <w:tcMar>
              <w:top w:w="130" w:type="dxa"/>
              <w:start w:w="130" w:type="dxa"/>
              <w:bottom w:w="130" w:type="dxa"/>
              <w:end w:w="130" w:type="dxa"/>
            </w:tcMar>
            <w:vAlign w:val="center"/>
          </w:tcPr>
          <w:p>
            <w:pPr>
              <w:spacing w:after="40"/>
              <w:jc w:val="center"/>
            </w:pPr>
            <w:r/>
            <w:r>
              <w:drawing>
                <wp:inline xmlns:a="http://schemas.openxmlformats.org/drawingml/2006/main" xmlns:pic="http://schemas.openxmlformats.org/drawingml/2006/picture">
                  <wp:extent cx="2057400" cy="3311074"/>
                  <wp:docPr id="13" name="Picture 13"/>
                  <wp:cNvGraphicFramePr>
                    <a:graphicFrameLocks noChangeAspect="1"/>
                  </wp:cNvGraphicFramePr>
                  <a:graphic>
                    <a:graphicData uri="http://schemas.openxmlformats.org/drawingml/2006/picture">
                      <pic:pic>
                        <pic:nvPicPr>
                          <pic:cNvPr id="0" name="16_gcp_firewall_rule_create_planning_clean.png"/>
                          <pic:cNvPicPr/>
                        </pic:nvPicPr>
                        <pic:blipFill>
                          <a:blip r:embed="rId27"/>
                          <a:stretch>
                            <a:fillRect/>
                          </a:stretch>
                        </pic:blipFill>
                        <pic:spPr>
                          <a:xfrm>
                            <a:off x="0" y="0"/>
                            <a:ext cx="2057400" cy="3311074"/>
                          </a:xfrm>
                          <a:prstGeom prst="rect"/>
                        </pic:spPr>
                      </pic:pic>
                    </a:graphicData>
                  </a:graphic>
                </wp:inline>
              </w:drawing>
            </w:r>
          </w:p>
          <w:p>
            <w:pPr>
              <w:spacing w:before="60" w:after="40"/>
              <w:jc w:val="center"/>
            </w:pPr>
            <w:r>
              <w:rPr>
                <w:i/>
                <w:color w:val="505050"/>
                <w:sz w:val="16"/>
              </w:rPr>
              <w:t>Evidence H - Firewall rule planning screen for perimeter control.</w:t>
            </w:r>
          </w:p>
        </w:tc>
      </w:tr>
      <w:tr>
        <w:tc>
          <w:tcPr>
            <w:tcW w:type="dxa" w:w="4896"/>
            <w:shd w:fill="F7FAFC"/>
            <w:tcMar>
              <w:top w:w="130" w:type="dxa"/>
              <w:start w:w="130" w:type="dxa"/>
              <w:bottom w:w="130" w:type="dxa"/>
              <w:end w:w="130" w:type="dxa"/>
            </w:tcMar>
            <w:vAlign w:val="center"/>
          </w:tcPr>
          <w:p>
            <w:pPr>
              <w:spacing w:after="40"/>
              <w:jc w:val="center"/>
            </w:pPr>
            <w:r/>
            <w:r>
              <w:drawing>
                <wp:inline xmlns:a="http://schemas.openxmlformats.org/drawingml/2006/main" xmlns:pic="http://schemas.openxmlformats.org/drawingml/2006/picture">
                  <wp:extent cx="2057400" cy="3311074"/>
                  <wp:docPr id="14" name="Picture 14"/>
                  <wp:cNvGraphicFramePr>
                    <a:graphicFrameLocks noChangeAspect="1"/>
                  </wp:cNvGraphicFramePr>
                  <a:graphic>
                    <a:graphicData uri="http://schemas.openxmlformats.org/drawingml/2006/picture">
                      <pic:pic>
                        <pic:nvPicPr>
                          <pic:cNvPr id="0" name="17_gcp_load_balancer_selection.png"/>
                          <pic:cNvPicPr/>
                        </pic:nvPicPr>
                        <pic:blipFill>
                          <a:blip r:embed="rId28"/>
                          <a:stretch>
                            <a:fillRect/>
                          </a:stretch>
                        </pic:blipFill>
                        <pic:spPr>
                          <a:xfrm>
                            <a:off x="0" y="0"/>
                            <a:ext cx="2057400" cy="3311074"/>
                          </a:xfrm>
                          <a:prstGeom prst="rect"/>
                        </pic:spPr>
                      </pic:pic>
                    </a:graphicData>
                  </a:graphic>
                </wp:inline>
              </w:drawing>
            </w:r>
          </w:p>
          <w:p>
            <w:pPr>
              <w:spacing w:before="60" w:after="40"/>
              <w:jc w:val="center"/>
            </w:pPr>
            <w:r>
              <w:rPr>
                <w:i/>
                <w:color w:val="505050"/>
                <w:sz w:val="16"/>
              </w:rPr>
              <w:t>Evidence I - Load balancer selection showing HTTP/HTTPS architecture options.</w:t>
            </w:r>
          </w:p>
        </w:tc>
        <w:tc>
          <w:tcPr>
            <w:tcW w:type="dxa" w:w="4896"/>
            <w:shd w:fill="F7FAFC"/>
            <w:tcMar>
              <w:top w:w="130" w:type="dxa"/>
              <w:start w:w="130" w:type="dxa"/>
              <w:bottom w:w="130" w:type="dxa"/>
              <w:end w:w="130" w:type="dxa"/>
            </w:tcMar>
            <w:vAlign w:val="center"/>
          </w:tcPr>
          <w:p>
            <w:pPr>
              <w:spacing w:after="40"/>
              <w:jc w:val="center"/>
            </w:pPr>
            <w:r/>
            <w:r>
              <w:drawing>
                <wp:inline xmlns:a="http://schemas.openxmlformats.org/drawingml/2006/main" xmlns:pic="http://schemas.openxmlformats.org/drawingml/2006/picture">
                  <wp:extent cx="2057400" cy="3311074"/>
                  <wp:docPr id="15" name="Picture 15"/>
                  <wp:cNvGraphicFramePr>
                    <a:graphicFrameLocks noChangeAspect="1"/>
                  </wp:cNvGraphicFramePr>
                  <a:graphic>
                    <a:graphicData uri="http://schemas.openxmlformats.org/drawingml/2006/picture">
                      <pic:pic>
                        <pic:nvPicPr>
                          <pic:cNvPr id="0" name="18_gcp_iam_roles.png"/>
                          <pic:cNvPicPr/>
                        </pic:nvPicPr>
                        <pic:blipFill>
                          <a:blip r:embed="rId29"/>
                          <a:stretch>
                            <a:fillRect/>
                          </a:stretch>
                        </pic:blipFill>
                        <pic:spPr>
                          <a:xfrm>
                            <a:off x="0" y="0"/>
                            <a:ext cx="2057400" cy="3311074"/>
                          </a:xfrm>
                          <a:prstGeom prst="rect"/>
                        </pic:spPr>
                      </pic:pic>
                    </a:graphicData>
                  </a:graphic>
                </wp:inline>
              </w:drawing>
            </w:r>
          </w:p>
          <w:p>
            <w:pPr>
              <w:spacing w:before="60" w:after="40"/>
              <w:jc w:val="center"/>
            </w:pPr>
            <w:r>
              <w:rPr>
                <w:i/>
                <w:color w:val="505050"/>
                <w:sz w:val="16"/>
              </w:rPr>
              <w:t>Evidence J - IAM Roles page for least-privilege role planning.</w:t>
            </w:r>
          </w:p>
        </w:tc>
      </w:tr>
    </w:tbl>
    <w:p>
      <w:pPr>
        <w:pStyle w:val="Heading3"/>
        <w:keepNext/>
        <w:pageBreakBefore/>
      </w:pPr>
      <w:r>
        <w:t>6.3 Repository Structure</w:t>
      </w:r>
    </w:p>
    <w:tbl>
      <w:tblPr>
        <w:tblStyle w:val="TableGrid"/>
        <w:tblW w:type="auto" w:w="0"/>
        <w:jc w:val="center"/>
        <w:tblLook w:firstColumn="1" w:firstRow="1" w:lastColumn="0" w:lastRow="0" w:noHBand="0" w:noVBand="1" w:val="04A0"/>
        <w:tblBorders>
          <w:top w:val="single" w:sz="4" w:space="0" w:color="B7CDDD"/>
          <w:left w:val="single" w:sz="4" w:space="0" w:color="B7CDDD"/>
          <w:bottom w:val="single" w:sz="4" w:space="0" w:color="B7CDDD"/>
          <w:right w:val="single" w:sz="4" w:space="0" w:color="B7CDDD"/>
          <w:insideH w:val="single" w:sz="4" w:space="0" w:color="B7CDDD"/>
          <w:insideV w:val="single" w:sz="4" w:space="0" w:color="B7CDDD"/>
        </w:tblBorders>
      </w:tblPr>
      <w:tblGrid>
        <w:gridCol w:w="4896"/>
        <w:gridCol w:w="4896"/>
      </w:tblGrid>
      <w:tr>
        <w:tc>
          <w:tcPr>
            <w:tcW w:type="dxa" w:w="2592"/>
            <w:vAlign w:val="center"/>
            <w:tcMar>
              <w:top w:w="80" w:type="dxa"/>
              <w:start w:w="120" w:type="dxa"/>
              <w:bottom w:w="80" w:type="dxa"/>
              <w:end w:w="120" w:type="dxa"/>
            </w:tcMar>
            <w:shd w:fill="D9EAF7"/>
          </w:tcPr>
          <w:p>
            <w:pPr>
              <w:spacing w:after="0" w:line="252" w:lineRule="auto"/>
            </w:pPr>
            <w:r>
              <w:rPr>
                <w:rFonts w:ascii="Calibri" w:hAnsi="Calibri"/>
                <w:b/>
                <w:color w:val="1F4E79"/>
                <w:sz w:val="20"/>
              </w:rPr>
              <w:t>Folder/File</w:t>
            </w:r>
          </w:p>
        </w:tc>
        <w:tc>
          <w:tcPr>
            <w:tcW w:type="dxa" w:w="6768"/>
            <w:vAlign w:val="center"/>
            <w:tcMar>
              <w:top w:w="80" w:type="dxa"/>
              <w:start w:w="120" w:type="dxa"/>
              <w:bottom w:w="80" w:type="dxa"/>
              <w:end w:w="120" w:type="dxa"/>
            </w:tcMar>
            <w:shd w:fill="D9EAF7"/>
          </w:tcPr>
          <w:p>
            <w:pPr>
              <w:spacing w:after="0" w:line="252" w:lineRule="auto"/>
            </w:pPr>
            <w:r>
              <w:rPr>
                <w:rFonts w:ascii="Calibri" w:hAnsi="Calibri"/>
                <w:b/>
                <w:color w:val="1F4E79"/>
                <w:sz w:val="20"/>
              </w:rPr>
              <w:t>Purpose</w:t>
            </w:r>
          </w:p>
        </w:tc>
      </w:tr>
      <w:tr>
        <w:tc>
          <w:tcPr>
            <w:tcW w:type="dxa" w:w="2592"/>
            <w:vAlign w:val="center"/>
            <w:tcMar>
              <w:top w:w="80" w:type="dxa"/>
              <w:start w:w="120" w:type="dxa"/>
              <w:bottom w:w="80" w:type="dxa"/>
              <w:end w:w="120" w:type="dxa"/>
            </w:tcMar>
            <w:shd w:fill="FFFFFF"/>
          </w:tcPr>
          <w:p>
            <w:pPr>
              <w:spacing w:after="0" w:line="252" w:lineRule="auto"/>
            </w:pPr>
            <w:r>
              <w:rPr>
                <w:rFonts w:ascii="Calibri" w:hAnsi="Calibri"/>
                <w:sz w:val="20"/>
              </w:rPr>
              <w:t>frontend/</w:t>
            </w:r>
          </w:p>
        </w:tc>
        <w:tc>
          <w:tcPr>
            <w:tcW w:type="dxa" w:w="6768"/>
            <w:vAlign w:val="center"/>
            <w:tcMar>
              <w:top w:w="80" w:type="dxa"/>
              <w:start w:w="120" w:type="dxa"/>
              <w:bottom w:w="80" w:type="dxa"/>
              <w:end w:w="120" w:type="dxa"/>
            </w:tcMar>
            <w:shd w:fill="FFFFFF"/>
          </w:tcPr>
          <w:p>
            <w:r>
              <w:rPr>
                <w:sz w:val="18"/>
              </w:rPr>
              <w:t>React/Vite frontend with login, registration, dashboard, profile, cards, transactions, and admin pages.</w:t>
            </w:r>
          </w:p>
        </w:tc>
      </w:tr>
      <w:tr>
        <w:tc>
          <w:tcPr>
            <w:tcW w:type="dxa" w:w="2592"/>
            <w:vAlign w:val="center"/>
            <w:tcMar>
              <w:top w:w="80" w:type="dxa"/>
              <w:start w:w="120" w:type="dxa"/>
              <w:bottom w:w="80" w:type="dxa"/>
              <w:end w:w="120" w:type="dxa"/>
            </w:tcMar>
            <w:shd w:fill="F2F6F9"/>
          </w:tcPr>
          <w:p>
            <w:pPr>
              <w:spacing w:after="0" w:line="252" w:lineRule="auto"/>
            </w:pPr>
            <w:r>
              <w:rPr>
                <w:rFonts w:ascii="Calibri" w:hAnsi="Calibri"/>
                <w:sz w:val="20"/>
              </w:rPr>
              <w:t>backend/</w:t>
            </w:r>
          </w:p>
        </w:tc>
        <w:tc>
          <w:tcPr>
            <w:tcW w:type="dxa" w:w="6768"/>
            <w:vAlign w:val="center"/>
            <w:tcMar>
              <w:top w:w="80" w:type="dxa"/>
              <w:start w:w="120" w:type="dxa"/>
              <w:bottom w:w="80" w:type="dxa"/>
              <w:end w:w="120" w:type="dxa"/>
            </w:tcMar>
            <w:shd w:fill="F2F6F9"/>
          </w:tcPr>
          <w:p>
            <w:r>
              <w:rPr>
                <w:sz w:val="18"/>
              </w:rPr>
              <w:t>Node.js/Express backend API with authentication, authorization, user management, cards, transactions, profile, and password routes.</w:t>
            </w:r>
          </w:p>
        </w:tc>
      </w:tr>
      <w:tr>
        <w:tc>
          <w:tcPr>
            <w:tcW w:type="dxa" w:w="2592"/>
            <w:vAlign w:val="center"/>
            <w:tcMar>
              <w:top w:w="80" w:type="dxa"/>
              <w:start w:w="120" w:type="dxa"/>
              <w:bottom w:w="80" w:type="dxa"/>
              <w:end w:w="120" w:type="dxa"/>
            </w:tcMar>
            <w:shd w:fill="FFFFFF"/>
          </w:tcPr>
          <w:p>
            <w:pPr>
              <w:spacing w:after="0" w:line="252" w:lineRule="auto"/>
            </w:pPr>
            <w:r>
              <w:rPr>
                <w:rFonts w:ascii="Calibri" w:hAnsi="Calibri"/>
                <w:sz w:val="20"/>
              </w:rPr>
              <w:t>database/</w:t>
            </w:r>
          </w:p>
        </w:tc>
        <w:tc>
          <w:tcPr>
            <w:tcW w:type="dxa" w:w="6768"/>
            <w:vAlign w:val="center"/>
            <w:tcMar>
              <w:top w:w="80" w:type="dxa"/>
              <w:start w:w="120" w:type="dxa"/>
              <w:bottom w:w="80" w:type="dxa"/>
              <w:end w:w="120" w:type="dxa"/>
            </w:tcMar>
            <w:shd w:fill="FFFFFF"/>
          </w:tcPr>
          <w:p>
            <w:r>
              <w:rPr>
                <w:sz w:val="18"/>
              </w:rPr>
              <w:t>Area for Cloud SQL planning notes.</w:t>
            </w:r>
          </w:p>
        </w:tc>
      </w:tr>
      <w:tr>
        <w:tc>
          <w:tcPr>
            <w:tcW w:type="dxa" w:w="2592"/>
            <w:vAlign w:val="center"/>
            <w:tcMar>
              <w:top w:w="80" w:type="dxa"/>
              <w:start w:w="120" w:type="dxa"/>
              <w:bottom w:w="80" w:type="dxa"/>
              <w:end w:w="120" w:type="dxa"/>
            </w:tcMar>
            <w:shd w:fill="F2F6F9"/>
          </w:tcPr>
          <w:p>
            <w:pPr>
              <w:spacing w:after="0" w:line="252" w:lineRule="auto"/>
            </w:pPr>
            <w:r>
              <w:rPr>
                <w:rFonts w:ascii="Calibri" w:hAnsi="Calibri"/>
                <w:sz w:val="20"/>
              </w:rPr>
              <w:t>docs/</w:t>
            </w:r>
          </w:p>
        </w:tc>
        <w:tc>
          <w:tcPr>
            <w:tcW w:type="dxa" w:w="6768"/>
            <w:vAlign w:val="center"/>
            <w:tcMar>
              <w:top w:w="80" w:type="dxa"/>
              <w:start w:w="120" w:type="dxa"/>
              <w:bottom w:w="80" w:type="dxa"/>
              <w:end w:w="120" w:type="dxa"/>
            </w:tcMar>
            <w:shd w:fill="F2F6F9"/>
          </w:tcPr>
          <w:p>
            <w:r>
              <w:rPr>
                <w:sz w:val="18"/>
              </w:rPr>
              <w:t>Assignment documents and research files.</w:t>
            </w:r>
          </w:p>
        </w:tc>
      </w:tr>
      <w:tr>
        <w:tc>
          <w:tcPr>
            <w:tcW w:type="dxa" w:w="2592"/>
            <w:vAlign w:val="center"/>
            <w:tcMar>
              <w:top w:w="80" w:type="dxa"/>
              <w:start w:w="120" w:type="dxa"/>
              <w:bottom w:w="80" w:type="dxa"/>
              <w:end w:w="120" w:type="dxa"/>
            </w:tcMar>
            <w:shd w:fill="FFFFFF"/>
          </w:tcPr>
          <w:p>
            <w:pPr>
              <w:spacing w:after="0" w:line="252" w:lineRule="auto"/>
            </w:pPr>
            <w:r>
              <w:rPr>
                <w:rFonts w:ascii="Calibri" w:hAnsi="Calibri"/>
                <w:sz w:val="20"/>
              </w:rPr>
              <w:t>evidence/</w:t>
            </w:r>
          </w:p>
        </w:tc>
        <w:tc>
          <w:tcPr>
            <w:tcW w:type="dxa" w:w="6768"/>
            <w:vAlign w:val="center"/>
            <w:tcMar>
              <w:top w:w="80" w:type="dxa"/>
              <w:start w:w="120" w:type="dxa"/>
              <w:bottom w:w="80" w:type="dxa"/>
              <w:end w:w="120" w:type="dxa"/>
            </w:tcMar>
            <w:shd w:fill="FFFFFF"/>
          </w:tcPr>
          <w:p>
            <w:r>
              <w:rPr>
                <w:sz w:val="18"/>
              </w:rPr>
              <w:t>Place for screenshots and test evidence.</w:t>
            </w:r>
          </w:p>
        </w:tc>
      </w:tr>
      <w:tr>
        <w:tc>
          <w:tcPr>
            <w:tcW w:type="dxa" w:w="2592"/>
            <w:vAlign w:val="center"/>
            <w:tcMar>
              <w:top w:w="80" w:type="dxa"/>
              <w:start w:w="120" w:type="dxa"/>
              <w:bottom w:w="80" w:type="dxa"/>
              <w:end w:w="120" w:type="dxa"/>
            </w:tcMar>
            <w:shd w:fill="F2F6F9"/>
          </w:tcPr>
          <w:p>
            <w:pPr>
              <w:spacing w:after="0" w:line="252" w:lineRule="auto"/>
            </w:pPr>
            <w:r>
              <w:rPr>
                <w:rFonts w:ascii="Calibri" w:hAnsi="Calibri"/>
                <w:sz w:val="20"/>
              </w:rPr>
              <w:t>infrastructure/</w:t>
            </w:r>
          </w:p>
        </w:tc>
        <w:tc>
          <w:tcPr>
            <w:tcW w:type="dxa" w:w="6768"/>
            <w:vAlign w:val="center"/>
            <w:tcMar>
              <w:top w:w="80" w:type="dxa"/>
              <w:start w:w="120" w:type="dxa"/>
              <w:bottom w:w="80" w:type="dxa"/>
              <w:end w:w="120" w:type="dxa"/>
            </w:tcMar>
            <w:shd w:fill="F2F6F9"/>
          </w:tcPr>
          <w:p>
            <w:r>
              <w:rPr>
                <w:sz w:val="18"/>
              </w:rPr>
              <w:t>Place for GCP/infrastructure planning files.</w:t>
            </w:r>
          </w:p>
        </w:tc>
      </w:tr>
      <w:tr>
        <w:tc>
          <w:tcPr>
            <w:tcW w:type="dxa" w:w="2592"/>
            <w:vAlign w:val="center"/>
            <w:tcMar>
              <w:top w:w="80" w:type="dxa"/>
              <w:start w:w="120" w:type="dxa"/>
              <w:bottom w:w="80" w:type="dxa"/>
              <w:end w:w="120" w:type="dxa"/>
            </w:tcMar>
            <w:shd w:fill="FFFFFF"/>
          </w:tcPr>
          <w:p>
            <w:pPr>
              <w:spacing w:after="0" w:line="252" w:lineRule="auto"/>
            </w:pPr>
            <w:r>
              <w:rPr>
                <w:rFonts w:ascii="Calibri" w:hAnsi="Calibri"/>
                <w:sz w:val="20"/>
              </w:rPr>
              <w:t>package.json</w:t>
            </w:r>
          </w:p>
        </w:tc>
        <w:tc>
          <w:tcPr>
            <w:tcW w:type="dxa" w:w="6768"/>
            <w:vAlign w:val="center"/>
            <w:tcMar>
              <w:top w:w="80" w:type="dxa"/>
              <w:start w:w="120" w:type="dxa"/>
              <w:bottom w:w="80" w:type="dxa"/>
              <w:end w:w="120" w:type="dxa"/>
            </w:tcMar>
            <w:shd w:fill="FFFFFF"/>
          </w:tcPr>
          <w:p>
            <w:r>
              <w:rPr>
                <w:sz w:val="18"/>
              </w:rPr>
              <w:t>Root scripts for running project setup commands.</w:t>
            </w:r>
          </w:p>
        </w:tc>
      </w:tr>
    </w:tbl>
    <w:p/>
    <w:p>
      <w:pPr>
        <w:pStyle w:val="Heading3"/>
        <w:keepNext/>
      </w:pPr>
      <w:r>
        <w:t>6.4 Setup Steps</w:t>
      </w:r>
    </w:p>
    <w:tbl>
      <w:tblPr>
        <w:tblStyle w:val="TableGrid"/>
        <w:tblW w:type="auto" w:w="0"/>
        <w:jc w:val="center"/>
        <w:tblLook w:firstColumn="1" w:firstRow="1" w:lastColumn="0" w:lastRow="0" w:noHBand="0" w:noVBand="1" w:val="04A0"/>
        <w:tblBorders>
          <w:top w:val="single" w:sz="4" w:space="0" w:color="B7CDDD"/>
          <w:left w:val="single" w:sz="4" w:space="0" w:color="B7CDDD"/>
          <w:bottom w:val="single" w:sz="4" w:space="0" w:color="B7CDDD"/>
          <w:right w:val="single" w:sz="4" w:space="0" w:color="B7CDDD"/>
          <w:insideH w:val="single" w:sz="4" w:space="0" w:color="B7CDDD"/>
          <w:insideV w:val="single" w:sz="4" w:space="0" w:color="B7CDDD"/>
        </w:tblBorders>
      </w:tblPr>
      <w:tblGrid>
        <w:gridCol w:w="4896"/>
        <w:gridCol w:w="4896"/>
      </w:tblGrid>
      <w:tr>
        <w:tc>
          <w:tcPr>
            <w:tcW w:type="dxa" w:w="2160"/>
            <w:vAlign w:val="center"/>
            <w:tcMar>
              <w:top w:w="80" w:type="dxa"/>
              <w:start w:w="120" w:type="dxa"/>
              <w:bottom w:w="80" w:type="dxa"/>
              <w:end w:w="120" w:type="dxa"/>
            </w:tcMar>
            <w:shd w:fill="D9EAF7"/>
          </w:tcPr>
          <w:p>
            <w:pPr>
              <w:spacing w:after="0" w:line="252" w:lineRule="auto"/>
            </w:pPr>
            <w:r>
              <w:rPr>
                <w:rFonts w:ascii="Calibri" w:hAnsi="Calibri"/>
                <w:b/>
                <w:color w:val="1F4E79"/>
                <w:sz w:val="20"/>
              </w:rPr>
              <w:t>Part</w:t>
            </w:r>
          </w:p>
        </w:tc>
        <w:tc>
          <w:tcPr>
            <w:tcW w:type="dxa" w:w="7200"/>
            <w:vAlign w:val="center"/>
            <w:tcMar>
              <w:top w:w="80" w:type="dxa"/>
              <w:start w:w="120" w:type="dxa"/>
              <w:bottom w:w="80" w:type="dxa"/>
              <w:end w:w="120" w:type="dxa"/>
            </w:tcMar>
            <w:shd w:fill="D9EAF7"/>
          </w:tcPr>
          <w:p>
            <w:pPr>
              <w:spacing w:after="0" w:line="252" w:lineRule="auto"/>
            </w:pPr>
            <w:r>
              <w:rPr>
                <w:rFonts w:ascii="Calibri" w:hAnsi="Calibri"/>
                <w:b/>
                <w:color w:val="1F4E79"/>
                <w:sz w:val="20"/>
              </w:rPr>
              <w:t>Steps</w:t>
            </w:r>
          </w:p>
        </w:tc>
      </w:tr>
      <w:tr>
        <w:tc>
          <w:tcPr>
            <w:tcW w:type="dxa" w:w="2160"/>
            <w:vAlign w:val="center"/>
            <w:tcMar>
              <w:top w:w="80" w:type="dxa"/>
              <w:start w:w="120" w:type="dxa"/>
              <w:bottom w:w="80" w:type="dxa"/>
              <w:end w:w="120" w:type="dxa"/>
            </w:tcMar>
            <w:shd w:fill="FFFFFF"/>
          </w:tcPr>
          <w:p>
            <w:pPr>
              <w:spacing w:after="0" w:line="252" w:lineRule="auto"/>
            </w:pPr>
            <w:r>
              <w:rPr>
                <w:rFonts w:ascii="Calibri" w:hAnsi="Calibri"/>
                <w:sz w:val="20"/>
              </w:rPr>
              <w:t>Frontend</w:t>
            </w:r>
          </w:p>
        </w:tc>
        <w:tc>
          <w:tcPr>
            <w:tcW w:type="dxa" w:w="7200"/>
            <w:vAlign w:val="center"/>
            <w:tcMar>
              <w:top w:w="80" w:type="dxa"/>
              <w:start w:w="120" w:type="dxa"/>
              <w:bottom w:w="80" w:type="dxa"/>
              <w:end w:w="120" w:type="dxa"/>
            </w:tcMar>
            <w:shd w:fill="FFFFFF"/>
          </w:tcPr>
          <w:p>
            <w:pPr>
              <w:spacing w:after="0" w:line="252" w:lineRule="auto"/>
            </w:pPr>
            <w:r>
              <w:rPr>
                <w:rFonts w:ascii="Calibri" w:hAnsi="Calibri"/>
                <w:sz w:val="20"/>
              </w:rPr>
              <w:t>1. Open terminal at project root.</w:t>
              <w:br/>
              <w:t>2. Run: cd frontend</w:t>
              <w:br/>
              <w:t>3. Run: npm install</w:t>
              <w:br/>
              <w:t>4. Run: npm start</w:t>
              <w:br/>
              <w:t>5. Open: http://localhost:3000</w:t>
              <w:br/>
              <w:t>6. Confirm that the login page loads.</w:t>
            </w:r>
          </w:p>
        </w:tc>
      </w:tr>
      <w:tr>
        <w:tc>
          <w:tcPr>
            <w:tcW w:type="dxa" w:w="2160"/>
            <w:vAlign w:val="center"/>
            <w:tcMar>
              <w:top w:w="80" w:type="dxa"/>
              <w:start w:w="120" w:type="dxa"/>
              <w:bottom w:w="80" w:type="dxa"/>
              <w:end w:w="120" w:type="dxa"/>
            </w:tcMar>
            <w:shd w:fill="F2F6F9"/>
          </w:tcPr>
          <w:p>
            <w:pPr>
              <w:spacing w:after="0" w:line="252" w:lineRule="auto"/>
            </w:pPr>
            <w:r>
              <w:rPr>
                <w:rFonts w:ascii="Calibri" w:hAnsi="Calibri"/>
                <w:sz w:val="20"/>
              </w:rPr>
              <w:t>Backend</w:t>
            </w:r>
          </w:p>
        </w:tc>
        <w:tc>
          <w:tcPr>
            <w:tcW w:type="dxa" w:w="7200"/>
            <w:vAlign w:val="center"/>
            <w:tcMar>
              <w:top w:w="80" w:type="dxa"/>
              <w:start w:w="120" w:type="dxa"/>
              <w:bottom w:w="80" w:type="dxa"/>
              <w:end w:w="120" w:type="dxa"/>
            </w:tcMar>
            <w:shd w:fill="F2F6F9"/>
          </w:tcPr>
          <w:p>
            <w:pPr>
              <w:spacing w:after="0" w:line="252" w:lineRule="auto"/>
            </w:pPr>
            <w:r>
              <w:rPr>
                <w:rFonts w:ascii="Calibri" w:hAnsi="Calibri"/>
                <w:sz w:val="20"/>
              </w:rPr>
              <w:t>1. Open a second terminal at project root.</w:t>
              <w:br/>
              <w:t>2. Run: cd backend</w:t>
              <w:br/>
              <w:t>3. Run: npm install</w:t>
              <w:br/>
              <w:t>4. Run: npm run dev</w:t>
              <w:br/>
              <w:t>5. Confirm backend starts on http://localhost:5001</w:t>
              <w:br/>
              <w:t>6. Confirm the health route responds at http://localhost:5001/</w:t>
            </w:r>
          </w:p>
        </w:tc>
      </w:tr>
      <w:tr>
        <w:tc>
          <w:tcPr>
            <w:tcW w:type="dxa" w:w="2160"/>
            <w:vAlign w:val="center"/>
            <w:tcMar>
              <w:top w:w="80" w:type="dxa"/>
              <w:start w:w="120" w:type="dxa"/>
              <w:bottom w:w="80" w:type="dxa"/>
              <w:end w:w="120" w:type="dxa"/>
            </w:tcMar>
            <w:shd w:fill="FFFFFF"/>
          </w:tcPr>
          <w:p>
            <w:pPr>
              <w:spacing w:after="0" w:line="252" w:lineRule="auto"/>
            </w:pPr>
            <w:r>
              <w:rPr>
                <w:rFonts w:ascii="Calibri" w:hAnsi="Calibri"/>
                <w:sz w:val="20"/>
              </w:rPr>
              <w:t>Resolved setup issue</w:t>
            </w:r>
          </w:p>
        </w:tc>
        <w:tc>
          <w:tcPr>
            <w:tcW w:type="dxa" w:w="7200"/>
            <w:vAlign w:val="center"/>
            <w:tcMar>
              <w:top w:w="80" w:type="dxa"/>
              <w:start w:w="120" w:type="dxa"/>
              <w:bottom w:w="80" w:type="dxa"/>
              <w:end w:w="120" w:type="dxa"/>
            </w:tcMar>
            <w:shd w:fill="FFFFFF"/>
          </w:tcPr>
          <w:p>
            <w:r>
              <w:rPr>
                <w:sz w:val="18"/>
              </w:rPr>
              <w:t>We used backend port 5001 because port 5000 was already taken on this Mac. The frontend API calls were changed to use port 5001.</w:t>
            </w:r>
          </w:p>
        </w:tc>
      </w:tr>
    </w:tbl>
    <w:p/>
    <w:p>
      <w:pPr>
        <w:pStyle w:val="Heading3"/>
        <w:keepNext/>
      </w:pPr>
      <w:r>
        <w:t>6.5 Setup Evidence Screenshots</w:t>
      </w:r>
    </w:p>
    <w:p>
      <w:pPr>
        <w:jc w:val="center"/>
      </w:pPr>
      <w:r>
        <w:rPr>
          <w:sz w:val="21"/>
        </w:rPr>
        <w:drawing>
          <wp:inline xmlns:a="http://schemas.openxmlformats.org/drawingml/2006/main" xmlns:pic="http://schemas.openxmlformats.org/drawingml/2006/picture">
            <wp:extent cx="5715000" cy="3214688"/>
            <wp:docPr id="1" name="Picture 1"/>
            <wp:cNvGraphicFramePr>
              <a:graphicFrameLocks noChangeAspect="1"/>
            </wp:cNvGraphicFramePr>
            <a:graphic>
              <a:graphicData uri="http://schemas.openxmlformats.org/drawingml/2006/picture">
                <pic:pic>
                  <pic:nvPicPr>
                    <pic:cNvPr id="0" name="01_login_page.png"/>
                    <pic:cNvPicPr/>
                  </pic:nvPicPr>
                  <pic:blipFill>
                    <a:blip r:embed="rId11"/>
                    <a:stretch>
                      <a:fillRect/>
                    </a:stretch>
                  </pic:blipFill>
                  <pic:spPr>
                    <a:xfrm>
                      <a:off x="0" y="0"/>
                      <a:ext cx="5715000" cy="3214688"/>
                    </a:xfrm>
                    <a:prstGeom prst="rect"/>
                  </pic:spPr>
                </pic:pic>
              </a:graphicData>
            </a:graphic>
          </wp:inline>
        </w:drawing>
      </w:r>
    </w:p>
    <w:p>
      <w:pPr>
        <w:jc w:val="center"/>
      </w:pPr>
      <w:r>
        <w:rPr>
          <w:i/>
          <w:sz w:val="20"/>
        </w:rPr>
        <w:t>Figure 1. Application login page running locally at http://localhost:3000.</w:t>
      </w:r>
    </w:p>
    <w:p>
      <w:pPr>
        <w:jc w:val="center"/>
      </w:pPr>
      <w:r>
        <w:rPr>
          <w:sz w:val="21"/>
        </w:rPr>
        <w:drawing>
          <wp:inline xmlns:a="http://schemas.openxmlformats.org/drawingml/2006/main" xmlns:pic="http://schemas.openxmlformats.org/drawingml/2006/picture">
            <wp:extent cx="5715000" cy="3214688"/>
            <wp:docPr id="2" name="Picture 2"/>
            <wp:cNvGraphicFramePr>
              <a:graphicFrameLocks noChangeAspect="1"/>
            </wp:cNvGraphicFramePr>
            <a:graphic>
              <a:graphicData uri="http://schemas.openxmlformats.org/drawingml/2006/picture">
                <pic:pic>
                  <pic:nvPicPr>
                    <pic:cNvPr id="0" name="02_user_dashboard.png"/>
                    <pic:cNvPicPr/>
                  </pic:nvPicPr>
                  <pic:blipFill>
                    <a:blip r:embed="rId12"/>
                    <a:stretch>
                      <a:fillRect/>
                    </a:stretch>
                  </pic:blipFill>
                  <pic:spPr>
                    <a:xfrm>
                      <a:off x="0" y="0"/>
                      <a:ext cx="5715000" cy="3214688"/>
                    </a:xfrm>
                    <a:prstGeom prst="rect"/>
                  </pic:spPr>
                </pic:pic>
              </a:graphicData>
            </a:graphic>
          </wp:inline>
        </w:drawing>
      </w:r>
    </w:p>
    <w:p>
      <w:pPr>
        <w:jc w:val="center"/>
      </w:pPr>
      <w:r>
        <w:rPr>
          <w:i/>
          <w:sz w:val="20"/>
        </w:rPr>
        <w:t>Figure 2. Regular user dashboard after successful login.</w:t>
      </w:r>
    </w:p>
    <w:p>
      <w:pPr>
        <w:jc w:val="center"/>
      </w:pPr>
      <w:r>
        <w:rPr>
          <w:sz w:val="21"/>
        </w:rPr>
        <w:drawing>
          <wp:inline xmlns:a="http://schemas.openxmlformats.org/drawingml/2006/main" xmlns:pic="http://schemas.openxmlformats.org/drawingml/2006/picture">
            <wp:extent cx="5715000" cy="3194720"/>
            <wp:docPr id="3" name="Picture 3"/>
            <wp:cNvGraphicFramePr>
              <a:graphicFrameLocks noChangeAspect="1"/>
            </wp:cNvGraphicFramePr>
            <a:graphic>
              <a:graphicData uri="http://schemas.openxmlformats.org/drawingml/2006/picture">
                <pic:pic>
                  <pic:nvPicPr>
                    <pic:cNvPr id="0" name="03_admin_panel.png"/>
                    <pic:cNvPicPr/>
                  </pic:nvPicPr>
                  <pic:blipFill>
                    <a:blip r:embed="rId13"/>
                    <a:stretch>
                      <a:fillRect/>
                    </a:stretch>
                  </pic:blipFill>
                  <pic:spPr>
                    <a:xfrm>
                      <a:off x="0" y="0"/>
                      <a:ext cx="5715000" cy="3194720"/>
                    </a:xfrm>
                    <a:prstGeom prst="rect"/>
                  </pic:spPr>
                </pic:pic>
              </a:graphicData>
            </a:graphic>
          </wp:inline>
        </w:drawing>
      </w:r>
    </w:p>
    <w:p>
      <w:pPr>
        <w:jc w:val="center"/>
      </w:pPr>
      <w:r>
        <w:rPr>
          <w:i/>
          <w:sz w:val="20"/>
        </w:rPr>
        <w:t>Figure 3. Admin panel showing user-management functionality after admin login.</w:t>
      </w:r>
    </w:p>
    <w:p>
      <w:pPr>
        <w:pStyle w:val="Heading2"/>
        <w:keepNext/>
        <w:pageBreakBefore/>
      </w:pPr>
      <w:r>
        <w:t>7. Baseline Capture</w:t>
      </w:r>
    </w:p>
    <w:p>
      <w:pPr>
        <w:jc w:val="left"/>
      </w:pPr>
      <w:r>
        <w:rPr>
          <w:sz w:val="21"/>
        </w:rPr>
        <w:t>This section records what is working right now before we add the final GCP security controls. We will use this as the comparison point later.</w:t>
      </w:r>
    </w:p>
    <w:tbl>
      <w:tblPr>
        <w:tblStyle w:val="TableGrid"/>
        <w:tblW w:type="auto" w:w="0"/>
        <w:tblLook w:firstColumn="1" w:firstRow="1" w:lastColumn="0" w:lastRow="0" w:noHBand="0" w:noVBand="1" w:val="04A0"/>
        <w:jc w:val="center"/>
        <w:tblBorders>
          <w:top w:val="single" w:sz="4" w:space="0" w:color="B7CDDD"/>
          <w:left w:val="single" w:sz="4" w:space="0" w:color="B7CDDD"/>
          <w:bottom w:val="single" w:sz="4" w:space="0" w:color="B7CDDD"/>
          <w:right w:val="single" w:sz="4" w:space="0" w:color="B7CDDD"/>
          <w:insideH w:val="single" w:sz="4" w:space="0" w:color="B7CDDD"/>
          <w:insideV w:val="single" w:sz="4" w:space="0" w:color="B7CDDD"/>
        </w:tblBorders>
      </w:tblPr>
      <w:tblGrid>
        <w:gridCol w:w="4896"/>
        <w:gridCol w:w="4896"/>
      </w:tblGrid>
      <w:tr>
        <w:tc>
          <w:tcPr>
            <w:tcW w:type="dxa" w:w="2880"/>
            <w:vAlign w:val="center"/>
            <w:tcMar>
              <w:top w:w="80" w:type="dxa"/>
              <w:start w:w="120" w:type="dxa"/>
              <w:bottom w:w="80" w:type="dxa"/>
              <w:end w:w="120" w:type="dxa"/>
            </w:tcMar>
            <w:shd w:fill="D9EAF7"/>
          </w:tcPr>
          <w:p>
            <w:pPr>
              <w:spacing w:after="0" w:line="252" w:lineRule="auto" w:before="0"/>
            </w:pPr>
            <w:r>
              <w:rPr>
                <w:rFonts w:ascii="Aptos" w:hAnsi="Aptos"/>
                <w:b/>
                <w:color w:val="1F4E79"/>
                <w:sz w:val="18"/>
              </w:rPr>
              <w:t>Baseline Area</w:t>
            </w:r>
          </w:p>
        </w:tc>
        <w:tc>
          <w:tcPr>
            <w:tcW w:type="dxa" w:w="6480"/>
            <w:vAlign w:val="center"/>
            <w:tcMar>
              <w:top w:w="80" w:type="dxa"/>
              <w:start w:w="120" w:type="dxa"/>
              <w:bottom w:w="80" w:type="dxa"/>
              <w:end w:w="120" w:type="dxa"/>
            </w:tcMar>
            <w:shd w:fill="D9EAF7"/>
          </w:tcPr>
          <w:p>
            <w:pPr>
              <w:spacing w:after="0" w:line="252" w:lineRule="auto" w:before="0"/>
            </w:pPr>
            <w:r>
              <w:rPr>
                <w:rFonts w:ascii="Aptos" w:hAnsi="Aptos"/>
                <w:b/>
                <w:color w:val="1F4E79"/>
                <w:sz w:val="18"/>
              </w:rPr>
              <w:t>Captured State</w:t>
            </w:r>
          </w:p>
        </w:tc>
      </w:tr>
      <w:tr>
        <w:tc>
          <w:tcPr>
            <w:tcW w:type="dxa" w:w="2880"/>
            <w:vAlign w:val="center"/>
            <w:tcMar>
              <w:top w:w="80" w:type="dxa"/>
              <w:start w:w="120" w:type="dxa"/>
              <w:bottom w:w="80" w:type="dxa"/>
              <w:end w:w="120" w:type="dxa"/>
            </w:tcMar>
            <w:shd w:fill="F3F8FC"/>
          </w:tcPr>
          <w:p>
            <w:pPr>
              <w:spacing w:after="0" w:line="252" w:lineRule="auto" w:before="0"/>
            </w:pPr>
            <w:r>
              <w:rPr>
                <w:rFonts w:ascii="Aptos" w:hAnsi="Aptos"/>
                <w:sz w:val="18"/>
              </w:rPr>
              <w:t>OS and platform</w:t>
            </w:r>
          </w:p>
        </w:tc>
        <w:tc>
          <w:tcPr>
            <w:tcW w:type="dxa" w:w="6480"/>
            <w:vAlign w:val="center"/>
            <w:tcMar>
              <w:top w:w="80" w:type="dxa"/>
              <w:start w:w="120" w:type="dxa"/>
              <w:bottom w:w="80" w:type="dxa"/>
              <w:end w:w="120" w:type="dxa"/>
            </w:tcMar>
            <w:shd w:fill="F3F8FC"/>
          </w:tcPr>
          <w:p>
            <w:pPr>
              <w:spacing w:after="0" w:line="252" w:lineRule="auto" w:before="0"/>
            </w:pPr>
            <w:r>
              <w:rPr>
                <w:rFonts w:ascii="Aptos" w:hAnsi="Aptos"/>
                <w:sz w:val="18"/>
              </w:rPr>
              <w:t>macOS 26.5, build 25F71, Apple Silicon arm64.</w:t>
            </w:r>
          </w:p>
        </w:tc>
      </w:tr>
      <w:tr>
        <w:tc>
          <w:tcPr>
            <w:tcW w:type="dxa" w:w="2880"/>
            <w:vAlign w:val="center"/>
            <w:tcMar>
              <w:top w:w="80" w:type="dxa"/>
              <w:start w:w="120" w:type="dxa"/>
              <w:bottom w:w="80" w:type="dxa"/>
              <w:end w:w="120" w:type="dxa"/>
            </w:tcMar>
            <w:shd w:fill="FFFFFF"/>
          </w:tcPr>
          <w:p>
            <w:pPr>
              <w:spacing w:after="0" w:line="252" w:lineRule="auto" w:before="0"/>
            </w:pPr>
            <w:r>
              <w:rPr>
                <w:rFonts w:ascii="Aptos" w:hAnsi="Aptos"/>
                <w:sz w:val="18"/>
              </w:rPr>
              <w:t>Network configuration</w:t>
            </w:r>
          </w:p>
        </w:tc>
        <w:tc>
          <w:tcPr>
            <w:tcW w:type="dxa" w:w="6480"/>
            <w:vAlign w:val="center"/>
            <w:tcMar>
              <w:top w:w="80" w:type="dxa"/>
              <w:start w:w="120" w:type="dxa"/>
              <w:bottom w:w="80" w:type="dxa"/>
              <w:end w:w="120" w:type="dxa"/>
            </w:tcMar>
            <w:shd w:fill="FFFFFF"/>
          </w:tcPr>
          <w:p>
            <w:pPr>
              <w:spacing w:after="0" w:line="252" w:lineRule="auto" w:before="0"/>
            </w:pPr>
            <w:r>
              <w:rPr>
                <w:rFonts w:ascii="Aptos" w:hAnsi="Aptos"/>
                <w:sz w:val="18"/>
              </w:rPr>
              <w:t>Local testing uses loopback 127.0.0.1 for browser-to-service access. Wi-Fi interface en0 is active with private IP 192.168.1.108/24.</w:t>
            </w:r>
          </w:p>
        </w:tc>
      </w:tr>
      <w:tr>
        <w:tc>
          <w:tcPr>
            <w:tcW w:type="dxa" w:w="2880"/>
            <w:vAlign w:val="center"/>
            <w:tcMar>
              <w:top w:w="80" w:type="dxa"/>
              <w:start w:w="120" w:type="dxa"/>
              <w:bottom w:w="80" w:type="dxa"/>
              <w:end w:w="120" w:type="dxa"/>
            </w:tcMar>
            <w:shd w:fill="F3F8FC"/>
          </w:tcPr>
          <w:p>
            <w:pPr>
              <w:spacing w:after="0" w:line="252" w:lineRule="auto" w:before="0"/>
            </w:pPr>
            <w:r>
              <w:rPr>
                <w:rFonts w:ascii="Aptos" w:hAnsi="Aptos"/>
                <w:sz w:val="18"/>
              </w:rPr>
              <w:t>Running frontend service</w:t>
            </w:r>
          </w:p>
        </w:tc>
        <w:tc>
          <w:tcPr>
            <w:tcW w:type="dxa" w:w="6480"/>
            <w:vAlign w:val="center"/>
            <w:tcMar>
              <w:top w:w="80" w:type="dxa"/>
              <w:start w:w="120" w:type="dxa"/>
              <w:bottom w:w="80" w:type="dxa"/>
              <w:end w:w="120" w:type="dxa"/>
            </w:tcMar>
            <w:shd w:fill="F3F8FC"/>
          </w:tcPr>
          <w:p>
            <w:pPr>
              <w:spacing w:after="0" w:line="252" w:lineRule="auto" w:before="0"/>
            </w:pPr>
            <w:r>
              <w:rPr>
                <w:rFonts w:ascii="Aptos" w:hAnsi="Aptos"/>
                <w:sz w:val="18"/>
              </w:rPr>
              <w:t>Node process listening on TCP port 3000 for the React/Vite frontend.</w:t>
            </w:r>
          </w:p>
        </w:tc>
      </w:tr>
      <w:tr>
        <w:tc>
          <w:tcPr>
            <w:tcW w:type="dxa" w:w="2880"/>
            <w:vAlign w:val="center"/>
            <w:tcMar>
              <w:top w:w="80" w:type="dxa"/>
              <w:start w:w="120" w:type="dxa"/>
              <w:bottom w:w="80" w:type="dxa"/>
              <w:end w:w="120" w:type="dxa"/>
            </w:tcMar>
            <w:shd w:fill="FFFFFF"/>
          </w:tcPr>
          <w:p>
            <w:pPr>
              <w:spacing w:after="0" w:line="252" w:lineRule="auto" w:before="0"/>
            </w:pPr>
            <w:r>
              <w:rPr>
                <w:rFonts w:ascii="Aptos" w:hAnsi="Aptos"/>
                <w:sz w:val="18"/>
              </w:rPr>
              <w:t>Running backend service</w:t>
            </w:r>
          </w:p>
        </w:tc>
        <w:tc>
          <w:tcPr>
            <w:tcW w:type="dxa" w:w="6480"/>
            <w:vAlign w:val="center"/>
            <w:tcMar>
              <w:top w:w="80" w:type="dxa"/>
              <w:start w:w="120" w:type="dxa"/>
              <w:bottom w:w="80" w:type="dxa"/>
              <w:end w:w="120" w:type="dxa"/>
            </w:tcMar>
            <w:shd w:fill="FFFFFF"/>
          </w:tcPr>
          <w:p>
            <w:pPr>
              <w:spacing w:after="0" w:line="252" w:lineRule="auto" w:before="0"/>
            </w:pPr>
            <w:r>
              <w:rPr>
                <w:rFonts w:ascii="Aptos" w:hAnsi="Aptos"/>
                <w:sz w:val="18"/>
              </w:rPr>
              <w:t>Node process listening on TCP port 5001 for the Express backend API.</w:t>
            </w:r>
          </w:p>
        </w:tc>
      </w:tr>
      <w:tr>
        <w:tc>
          <w:tcPr>
            <w:tcW w:type="dxa" w:w="2880"/>
            <w:vAlign w:val="center"/>
            <w:tcMar>
              <w:top w:w="80" w:type="dxa"/>
              <w:start w:w="120" w:type="dxa"/>
              <w:bottom w:w="80" w:type="dxa"/>
              <w:end w:w="120" w:type="dxa"/>
            </w:tcMar>
            <w:shd w:fill="F3F8FC"/>
          </w:tcPr>
          <w:p>
            <w:pPr>
              <w:spacing w:after="0" w:line="252" w:lineRule="auto" w:before="0"/>
            </w:pPr>
            <w:r>
              <w:rPr>
                <w:rFonts w:ascii="Aptos" w:hAnsi="Aptos"/>
                <w:sz w:val="18"/>
              </w:rPr>
              <w:t>Authentication</w:t>
            </w:r>
          </w:p>
        </w:tc>
        <w:tc>
          <w:tcPr>
            <w:tcW w:type="dxa" w:w="6480"/>
            <w:vAlign w:val="center"/>
            <w:tcMar>
              <w:top w:w="80" w:type="dxa"/>
              <w:start w:w="120" w:type="dxa"/>
              <w:bottom w:w="80" w:type="dxa"/>
              <w:end w:w="120" w:type="dxa"/>
            </w:tcMar>
            <w:shd w:fill="F3F8FC"/>
          </w:tcPr>
          <w:p>
            <w:pPr>
              <w:spacing w:after="0" w:line="252" w:lineRule="auto" w:before="0"/>
            </w:pPr>
            <w:r>
              <w:rPr>
                <w:rFonts w:ascii="Aptos" w:hAnsi="Aptos"/>
                <w:sz w:val="18"/>
              </w:rPr>
              <w:t>Demo user and admin accounts can log in.</w:t>
            </w:r>
          </w:p>
        </w:tc>
      </w:tr>
      <w:tr>
        <w:tc>
          <w:tcPr>
            <w:tcW w:type="dxa" w:w="2880"/>
            <w:vAlign w:val="center"/>
            <w:tcMar>
              <w:top w:w="80" w:type="dxa"/>
              <w:start w:w="120" w:type="dxa"/>
              <w:bottom w:w="80" w:type="dxa"/>
              <w:end w:w="120" w:type="dxa"/>
            </w:tcMar>
            <w:shd w:fill="FFFFFF"/>
          </w:tcPr>
          <w:p>
            <w:pPr>
              <w:spacing w:after="0" w:line="252" w:lineRule="auto" w:before="0"/>
            </w:pPr>
            <w:r>
              <w:rPr>
                <w:rFonts w:ascii="Aptos" w:hAnsi="Aptos"/>
                <w:sz w:val="18"/>
              </w:rPr>
              <w:t>Authorization</w:t>
            </w:r>
          </w:p>
        </w:tc>
        <w:tc>
          <w:tcPr>
            <w:tcW w:type="dxa" w:w="6480"/>
            <w:vAlign w:val="center"/>
            <w:tcMar>
              <w:top w:w="80" w:type="dxa"/>
              <w:start w:w="120" w:type="dxa"/>
              <w:bottom w:w="80" w:type="dxa"/>
              <w:end w:w="120" w:type="dxa"/>
            </w:tcMar>
            <w:shd w:fill="FFFFFF"/>
          </w:tcPr>
          <w:p>
            <w:pPr>
              <w:spacing w:after="0" w:line="252" w:lineRule="auto" w:before="0"/>
            </w:pPr>
            <w:r>
              <w:rPr>
                <w:rFonts w:ascii="Aptos" w:hAnsi="Aptos"/>
                <w:sz w:val="18"/>
              </w:rPr>
              <w:t>Admin routes require admin role; user routes require login.</w:t>
            </w:r>
          </w:p>
        </w:tc>
      </w:tr>
      <w:tr>
        <w:tc>
          <w:tcPr>
            <w:tcW w:type="dxa" w:w="2880"/>
            <w:vAlign w:val="center"/>
            <w:tcMar>
              <w:top w:w="80" w:type="dxa"/>
              <w:start w:w="120" w:type="dxa"/>
              <w:bottom w:w="80" w:type="dxa"/>
              <w:end w:w="120" w:type="dxa"/>
            </w:tcMar>
            <w:shd w:fill="F3F8FC"/>
          </w:tcPr>
          <w:p>
            <w:pPr>
              <w:spacing w:after="0" w:line="252" w:lineRule="auto" w:before="0"/>
            </w:pPr>
            <w:r>
              <w:rPr>
                <w:rFonts w:ascii="Aptos" w:hAnsi="Aptos"/>
                <w:sz w:val="18"/>
              </w:rPr>
              <w:t>Database</w:t>
            </w:r>
          </w:p>
        </w:tc>
        <w:tc>
          <w:tcPr>
            <w:tcW w:type="dxa" w:w="6480"/>
            <w:vAlign w:val="center"/>
            <w:tcMar>
              <w:top w:w="80" w:type="dxa"/>
              <w:start w:w="120" w:type="dxa"/>
              <w:bottom w:w="80" w:type="dxa"/>
              <w:end w:w="120" w:type="dxa"/>
            </w:tcMar>
            <w:shd w:fill="F3F8FC"/>
          </w:tcPr>
          <w:p>
            <w:pPr>
              <w:spacing w:after="0" w:line="252" w:lineRule="auto" w:before="0"/>
            </w:pPr>
            <w:r>
              <w:rPr>
                <w:rFonts w:ascii="Aptos" w:hAnsi="Aptos"/>
                <w:sz w:val="18"/>
              </w:rPr>
              <w:t>In-memory data only for RA2 baseline; Cloud SQL is planned for the next secured stage.</w:t>
            </w:r>
          </w:p>
        </w:tc>
      </w:tr>
      <w:tr>
        <w:tc>
          <w:tcPr>
            <w:tcW w:type="dxa" w:w="2880"/>
            <w:vAlign w:val="center"/>
            <w:tcMar>
              <w:top w:w="80" w:type="dxa"/>
              <w:start w:w="120" w:type="dxa"/>
              <w:bottom w:w="80" w:type="dxa"/>
              <w:end w:w="120" w:type="dxa"/>
            </w:tcMar>
            <w:shd w:fill="FFFFFF"/>
          </w:tcPr>
          <w:p>
            <w:pPr>
              <w:spacing w:after="0" w:line="252" w:lineRule="auto" w:before="0"/>
            </w:pPr>
            <w:r>
              <w:rPr>
                <w:rFonts w:ascii="Aptos" w:hAnsi="Aptos"/>
                <w:sz w:val="18"/>
              </w:rPr>
              <w:t>Secrets</w:t>
            </w:r>
          </w:p>
        </w:tc>
        <w:tc>
          <w:tcPr>
            <w:tcW w:type="dxa" w:w="6480"/>
            <w:vAlign w:val="center"/>
            <w:tcMar>
              <w:top w:w="80" w:type="dxa"/>
              <w:start w:w="120" w:type="dxa"/>
              <w:bottom w:w="80" w:type="dxa"/>
              <w:end w:w="120" w:type="dxa"/>
            </w:tcMar>
            <w:shd w:fill="FFFFFF"/>
          </w:tcPr>
          <w:p>
            <w:pPr>
              <w:spacing w:after="0" w:line="252" w:lineRule="auto" w:before="0"/>
            </w:pPr>
            <w:r>
              <w:rPr>
                <w:rFonts w:ascii="Aptos" w:hAnsi="Aptos"/>
                <w:sz w:val="18"/>
              </w:rPr>
              <w:t>Demo credentials are visible in baseline code and must be replaced by secure secret handling later.</w:t>
            </w:r>
          </w:p>
        </w:tc>
      </w:tr>
      <w:tr>
        <w:tc>
          <w:tcPr>
            <w:tcW w:type="dxa" w:w="2880"/>
            <w:vAlign w:val="center"/>
            <w:tcMar>
              <w:top w:w="80" w:type="dxa"/>
              <w:start w:w="120" w:type="dxa"/>
              <w:bottom w:w="80" w:type="dxa"/>
              <w:end w:w="120" w:type="dxa"/>
            </w:tcMar>
            <w:shd w:fill="F3F8FC"/>
          </w:tcPr>
          <w:p>
            <w:pPr>
              <w:spacing w:after="0" w:line="252" w:lineRule="auto" w:before="0"/>
            </w:pPr>
            <w:r>
              <w:rPr>
                <w:rFonts w:ascii="Aptos" w:hAnsi="Aptos"/>
                <w:sz w:val="18"/>
              </w:rPr>
              <w:t>Network exposure</w:t>
            </w:r>
          </w:p>
        </w:tc>
        <w:tc>
          <w:tcPr>
            <w:tcW w:type="dxa" w:w="6480"/>
            <w:vAlign w:val="center"/>
            <w:tcMar>
              <w:top w:w="80" w:type="dxa"/>
              <w:start w:w="120" w:type="dxa"/>
              <w:bottom w:w="80" w:type="dxa"/>
              <w:end w:w="120" w:type="dxa"/>
            </w:tcMar>
            <w:shd w:fill="F3F8FC"/>
          </w:tcPr>
          <w:p>
            <w:pPr>
              <w:spacing w:after="0" w:line="252" w:lineRule="auto" w:before="0"/>
            </w:pPr>
            <w:r>
              <w:rPr>
                <w:rFonts w:ascii="Aptos" w:hAnsi="Aptos"/>
                <w:sz w:val="18"/>
              </w:rPr>
              <w:t>Local baseline only; GCP VPC firewall restrictions will be added later.</w:t>
            </w:r>
          </w:p>
        </w:tc>
      </w:tr>
      <w:tr>
        <w:tc>
          <w:tcPr>
            <w:tcW w:type="dxa" w:w="4896"/>
            <w:vAlign w:val="center"/>
            <w:shd w:fill="FFFFFF"/>
          </w:tcPr>
          <w:p>
            <w:pPr>
              <w:spacing w:after="0" w:before="0"/>
            </w:pPr>
            <w:r>
              <w:rPr>
                <w:rFonts w:ascii="Aptos" w:hAnsi="Aptos"/>
                <w:sz w:val="18"/>
              </w:rPr>
            </w:r>
            <w:r>
              <w:rPr>
                <w:rFonts w:ascii="Aptos" w:hAnsi="Aptos"/>
                <w:b w:val="0"/>
                <w:sz w:val="18"/>
              </w:rPr>
              <w:t>GCP readiness</w:t>
            </w:r>
          </w:p>
        </w:tc>
        <w:tc>
          <w:tcPr>
            <w:tcW w:type="dxa" w:w="4896"/>
            <w:vAlign w:val="center"/>
            <w:shd w:fill="FFFFFF"/>
          </w:tcPr>
          <w:p>
            <w:r>
              <w:rPr>
                <w:sz w:val="18"/>
              </w:rPr>
              <w:t>We verified Cloud Console access for DBI-SecureWallet and found the areas we will need later: APIs, Secret Manager, Cloud SQL, Cloud Run, IAM roles, VPC networking, firewall controls, and load balancing. We did not create paid resources for RA2.</w:t>
            </w:r>
          </w:p>
        </w:tc>
      </w:tr>
    </w:tbl>
    <w:p/>
    <w:p>
      <w:pPr>
        <w:pStyle w:val="Heading3"/>
        <w:keepNext/>
        <w:spacing w:before="160" w:after="80"/>
      </w:pPr>
      <w:r>
        <w:t>7.1 Baseline API Test Results</w:t>
      </w:r>
    </w:p>
    <w:tbl>
      <w:tblPr>
        <w:tblStyle w:val="TableGrid"/>
        <w:tblW w:type="auto" w:w="0"/>
        <w:jc w:val="center"/>
        <w:tblLook w:firstColumn="1" w:firstRow="1" w:lastColumn="0" w:lastRow="0" w:noHBand="0" w:noVBand="1" w:val="04A0"/>
        <w:tblBorders>
          <w:top w:val="single" w:sz="4" w:space="0" w:color="B7CDDD"/>
          <w:left w:val="single" w:sz="4" w:space="0" w:color="B7CDDD"/>
          <w:bottom w:val="single" w:sz="4" w:space="0" w:color="B7CDDD"/>
          <w:right w:val="single" w:sz="4" w:space="0" w:color="B7CDDD"/>
          <w:insideH w:val="single" w:sz="4" w:space="0" w:color="B7CDDD"/>
          <w:insideV w:val="single" w:sz="4" w:space="0" w:color="B7CDDD"/>
        </w:tblBorders>
      </w:tblPr>
      <w:tblGrid>
        <w:gridCol w:w="2448"/>
        <w:gridCol w:w="2448"/>
        <w:gridCol w:w="2448"/>
        <w:gridCol w:w="2448"/>
      </w:tblGrid>
      <w:tr>
        <w:tc>
          <w:tcPr>
            <w:tcW w:type="dxa" w:w="2232"/>
            <w:vAlign w:val="center"/>
            <w:tcMar>
              <w:top w:w="80" w:type="dxa"/>
              <w:start w:w="120" w:type="dxa"/>
              <w:bottom w:w="80" w:type="dxa"/>
              <w:end w:w="120" w:type="dxa"/>
            </w:tcMar>
            <w:shd w:fill="D9EAF7"/>
          </w:tcPr>
          <w:p>
            <w:pPr>
              <w:spacing w:after="0" w:line="252" w:lineRule="auto" w:before="0"/>
            </w:pPr>
            <w:r>
              <w:rPr>
                <w:rFonts w:ascii="Calibri" w:hAnsi="Calibri"/>
                <w:b/>
                <w:color w:val="1F4E79"/>
                <w:sz w:val="17"/>
              </w:rPr>
              <w:t>Test Case</w:t>
            </w:r>
          </w:p>
        </w:tc>
        <w:tc>
          <w:tcPr>
            <w:tcW w:type="dxa" w:w="2232"/>
            <w:vAlign w:val="center"/>
            <w:tcMar>
              <w:top w:w="80" w:type="dxa"/>
              <w:start w:w="120" w:type="dxa"/>
              <w:bottom w:w="80" w:type="dxa"/>
              <w:end w:w="120" w:type="dxa"/>
            </w:tcMar>
            <w:shd w:fill="D9EAF7"/>
          </w:tcPr>
          <w:p>
            <w:pPr>
              <w:spacing w:after="0" w:line="252" w:lineRule="auto" w:before="0"/>
            </w:pPr>
            <w:r>
              <w:rPr>
                <w:rFonts w:ascii="Calibri" w:hAnsi="Calibri"/>
                <w:b/>
                <w:color w:val="1F4E79"/>
                <w:sz w:val="17"/>
              </w:rPr>
              <w:t>Endpoint</w:t>
            </w:r>
          </w:p>
        </w:tc>
        <w:tc>
          <w:tcPr>
            <w:tcW w:type="dxa" w:w="2664"/>
            <w:vAlign w:val="center"/>
            <w:tcMar>
              <w:top w:w="80" w:type="dxa"/>
              <w:start w:w="120" w:type="dxa"/>
              <w:bottom w:w="80" w:type="dxa"/>
              <w:end w:w="120" w:type="dxa"/>
            </w:tcMar>
            <w:shd w:fill="D9EAF7"/>
          </w:tcPr>
          <w:p>
            <w:pPr>
              <w:spacing w:after="0" w:line="252" w:lineRule="auto" w:before="0"/>
            </w:pPr>
            <w:r>
              <w:rPr>
                <w:rFonts w:ascii="Calibri" w:hAnsi="Calibri"/>
                <w:b/>
                <w:color w:val="1F4E79"/>
                <w:sz w:val="17"/>
              </w:rPr>
              <w:t>Expected Result</w:t>
            </w:r>
          </w:p>
        </w:tc>
        <w:tc>
          <w:tcPr>
            <w:tcW w:type="dxa" w:w="2232"/>
            <w:vAlign w:val="center"/>
            <w:tcMar>
              <w:top w:w="80" w:type="dxa"/>
              <w:start w:w="120" w:type="dxa"/>
              <w:bottom w:w="80" w:type="dxa"/>
              <w:end w:w="120" w:type="dxa"/>
            </w:tcMar>
            <w:shd w:fill="D9EAF7"/>
          </w:tcPr>
          <w:p>
            <w:pPr>
              <w:spacing w:after="0" w:line="252" w:lineRule="auto" w:before="0"/>
            </w:pPr>
            <w:r>
              <w:rPr>
                <w:rFonts w:ascii="Calibri" w:hAnsi="Calibri"/>
                <w:b/>
                <w:color w:val="1F4E79"/>
                <w:sz w:val="17"/>
              </w:rPr>
              <w:t>Observed Result</w:t>
            </w:r>
          </w:p>
        </w:tc>
      </w:tr>
      <w:tr>
        <w:tc>
          <w:tcPr>
            <w:tcW w:type="dxa" w:w="2232"/>
            <w:vAlign w:val="center"/>
            <w:tcMar>
              <w:top w:w="80" w:type="dxa"/>
              <w:start w:w="120" w:type="dxa"/>
              <w:bottom w:w="80" w:type="dxa"/>
              <w:end w:w="120" w:type="dxa"/>
            </w:tcMar>
            <w:shd w:fill="FFFFFF"/>
          </w:tcPr>
          <w:p>
            <w:pPr>
              <w:spacing w:after="0" w:line="252" w:lineRule="auto" w:before="0"/>
            </w:pPr>
            <w:r>
              <w:rPr>
                <w:rFonts w:ascii="Calibri" w:hAnsi="Calibri"/>
                <w:sz w:val="17"/>
              </w:rPr>
              <w:t>Backend health check</w:t>
            </w:r>
          </w:p>
        </w:tc>
        <w:tc>
          <w:tcPr>
            <w:tcW w:type="dxa" w:w="2232"/>
            <w:vAlign w:val="center"/>
            <w:tcMar>
              <w:top w:w="80" w:type="dxa"/>
              <w:start w:w="120" w:type="dxa"/>
              <w:bottom w:w="80" w:type="dxa"/>
              <w:end w:w="120" w:type="dxa"/>
            </w:tcMar>
            <w:shd w:fill="FFFFFF"/>
          </w:tcPr>
          <w:p>
            <w:pPr>
              <w:spacing w:after="0" w:line="252" w:lineRule="auto" w:before="0"/>
            </w:pPr>
            <w:r>
              <w:rPr>
                <w:rFonts w:ascii="Calibri" w:hAnsi="Calibri"/>
                <w:sz w:val="17"/>
              </w:rPr>
              <w:t>GET /</w:t>
            </w:r>
          </w:p>
        </w:tc>
        <w:tc>
          <w:tcPr>
            <w:tcW w:type="dxa" w:w="2664"/>
            <w:vAlign w:val="center"/>
            <w:tcMar>
              <w:top w:w="80" w:type="dxa"/>
              <w:start w:w="120" w:type="dxa"/>
              <w:bottom w:w="80" w:type="dxa"/>
              <w:end w:w="120" w:type="dxa"/>
            </w:tcMar>
            <w:shd w:fill="FFFFFF"/>
          </w:tcPr>
          <w:p>
            <w:pPr>
              <w:spacing w:after="0" w:line="252" w:lineRule="auto" w:before="0"/>
            </w:pPr>
            <w:r>
              <w:rPr>
                <w:rFonts w:ascii="Calibri" w:hAnsi="Calibri"/>
                <w:sz w:val="17"/>
              </w:rPr>
              <w:t>Backend returns running message.</w:t>
            </w:r>
          </w:p>
        </w:tc>
        <w:tc>
          <w:tcPr>
            <w:tcW w:type="dxa" w:w="2232"/>
            <w:vAlign w:val="center"/>
            <w:tcMar>
              <w:top w:w="80" w:type="dxa"/>
              <w:start w:w="120" w:type="dxa"/>
              <w:bottom w:w="80" w:type="dxa"/>
              <w:end w:w="120" w:type="dxa"/>
            </w:tcMar>
            <w:shd w:fill="FFFFFF"/>
          </w:tcPr>
          <w:p>
            <w:pPr>
              <w:spacing w:after="0" w:line="252" w:lineRule="auto" w:before="0"/>
            </w:pPr>
            <w:r>
              <w:rPr>
                <w:rFonts w:ascii="Calibri" w:hAnsi="Calibri"/>
                <w:sz w:val="17"/>
              </w:rPr>
              <w:t>Passed: HTTP 200.</w:t>
            </w:r>
          </w:p>
        </w:tc>
      </w:tr>
      <w:tr>
        <w:tc>
          <w:tcPr>
            <w:tcW w:type="dxa" w:w="2232"/>
            <w:vAlign w:val="center"/>
            <w:tcMar>
              <w:top w:w="80" w:type="dxa"/>
              <w:start w:w="120" w:type="dxa"/>
              <w:bottom w:w="80" w:type="dxa"/>
              <w:end w:w="120" w:type="dxa"/>
            </w:tcMar>
            <w:shd w:fill="F2F6F9"/>
          </w:tcPr>
          <w:p>
            <w:pPr>
              <w:spacing w:after="0" w:line="252" w:lineRule="auto" w:before="0"/>
            </w:pPr>
            <w:r>
              <w:rPr>
                <w:rFonts w:ascii="Calibri" w:hAnsi="Calibri"/>
                <w:sz w:val="17"/>
              </w:rPr>
              <w:t>Unauthenticated profile access</w:t>
            </w:r>
          </w:p>
        </w:tc>
        <w:tc>
          <w:tcPr>
            <w:tcW w:type="dxa" w:w="2232"/>
            <w:vAlign w:val="center"/>
            <w:tcMar>
              <w:top w:w="80" w:type="dxa"/>
              <w:start w:w="120" w:type="dxa"/>
              <w:bottom w:w="80" w:type="dxa"/>
              <w:end w:w="120" w:type="dxa"/>
            </w:tcMar>
            <w:shd w:fill="F2F6F9"/>
          </w:tcPr>
          <w:p>
            <w:pPr>
              <w:spacing w:after="0" w:line="252" w:lineRule="auto" w:before="0"/>
            </w:pPr>
            <w:r>
              <w:rPr>
                <w:rFonts w:ascii="Calibri" w:hAnsi="Calibri"/>
                <w:sz w:val="17"/>
              </w:rPr>
              <w:t>GET /me</w:t>
            </w:r>
          </w:p>
        </w:tc>
        <w:tc>
          <w:tcPr>
            <w:tcW w:type="dxa" w:w="2664"/>
            <w:vAlign w:val="center"/>
            <w:tcMar>
              <w:top w:w="80" w:type="dxa"/>
              <w:start w:w="120" w:type="dxa"/>
              <w:bottom w:w="80" w:type="dxa"/>
              <w:end w:w="120" w:type="dxa"/>
            </w:tcMar>
            <w:shd w:fill="F2F6F9"/>
          </w:tcPr>
          <w:p>
            <w:pPr>
              <w:spacing w:after="0" w:line="252" w:lineRule="auto" w:before="0"/>
            </w:pPr>
            <w:r>
              <w:rPr>
                <w:rFonts w:ascii="Calibri" w:hAnsi="Calibri"/>
                <w:sz w:val="17"/>
              </w:rPr>
              <w:t>Request blocked before login.</w:t>
            </w:r>
          </w:p>
        </w:tc>
        <w:tc>
          <w:tcPr>
            <w:tcW w:type="dxa" w:w="2232"/>
            <w:vAlign w:val="center"/>
            <w:tcMar>
              <w:top w:w="80" w:type="dxa"/>
              <w:start w:w="120" w:type="dxa"/>
              <w:bottom w:w="80" w:type="dxa"/>
              <w:end w:w="120" w:type="dxa"/>
            </w:tcMar>
            <w:shd w:fill="F2F6F9"/>
          </w:tcPr>
          <w:p>
            <w:pPr>
              <w:spacing w:after="0" w:line="252" w:lineRule="auto" w:before="0"/>
            </w:pPr>
            <w:r>
              <w:rPr>
                <w:rFonts w:ascii="Calibri" w:hAnsi="Calibri"/>
                <w:sz w:val="17"/>
              </w:rPr>
              <w:t>Passed: HTTP 401.</w:t>
            </w:r>
          </w:p>
        </w:tc>
      </w:tr>
      <w:tr>
        <w:tc>
          <w:tcPr>
            <w:tcW w:type="dxa" w:w="2232"/>
            <w:vAlign w:val="center"/>
            <w:tcMar>
              <w:top w:w="80" w:type="dxa"/>
              <w:start w:w="120" w:type="dxa"/>
              <w:bottom w:w="80" w:type="dxa"/>
              <w:end w:w="120" w:type="dxa"/>
            </w:tcMar>
            <w:shd w:fill="FFFFFF"/>
          </w:tcPr>
          <w:p>
            <w:pPr>
              <w:spacing w:after="0" w:line="252" w:lineRule="auto" w:before="0"/>
            </w:pPr>
            <w:r>
              <w:rPr>
                <w:rFonts w:ascii="Calibri" w:hAnsi="Calibri"/>
                <w:sz w:val="17"/>
              </w:rPr>
              <w:t>Invalid login</w:t>
            </w:r>
          </w:p>
        </w:tc>
        <w:tc>
          <w:tcPr>
            <w:tcW w:type="dxa" w:w="2232"/>
            <w:vAlign w:val="center"/>
            <w:tcMar>
              <w:top w:w="80" w:type="dxa"/>
              <w:start w:w="120" w:type="dxa"/>
              <w:bottom w:w="80" w:type="dxa"/>
              <w:end w:w="120" w:type="dxa"/>
            </w:tcMar>
            <w:shd w:fill="FFFFFF"/>
          </w:tcPr>
          <w:p>
            <w:pPr>
              <w:spacing w:after="0" w:line="252" w:lineRule="auto" w:before="0"/>
            </w:pPr>
            <w:r>
              <w:rPr>
                <w:rFonts w:ascii="Calibri" w:hAnsi="Calibri"/>
                <w:sz w:val="17"/>
              </w:rPr>
              <w:t>POST /login</w:t>
            </w:r>
          </w:p>
        </w:tc>
        <w:tc>
          <w:tcPr>
            <w:tcW w:type="dxa" w:w="2664"/>
            <w:vAlign w:val="center"/>
            <w:tcMar>
              <w:top w:w="80" w:type="dxa"/>
              <w:start w:w="120" w:type="dxa"/>
              <w:bottom w:w="80" w:type="dxa"/>
              <w:end w:w="120" w:type="dxa"/>
            </w:tcMar>
            <w:shd w:fill="FFFFFF"/>
          </w:tcPr>
          <w:p>
            <w:pPr>
              <w:spacing w:after="0" w:line="252" w:lineRule="auto" w:before="0"/>
            </w:pPr>
            <w:r>
              <w:rPr>
                <w:rFonts w:ascii="Calibri" w:hAnsi="Calibri"/>
                <w:sz w:val="17"/>
              </w:rPr>
              <w:t>Wrong password rejected.</w:t>
            </w:r>
          </w:p>
        </w:tc>
        <w:tc>
          <w:tcPr>
            <w:tcW w:type="dxa" w:w="2232"/>
            <w:vAlign w:val="center"/>
            <w:tcMar>
              <w:top w:w="80" w:type="dxa"/>
              <w:start w:w="120" w:type="dxa"/>
              <w:bottom w:w="80" w:type="dxa"/>
              <w:end w:w="120" w:type="dxa"/>
            </w:tcMar>
            <w:shd w:fill="FFFFFF"/>
          </w:tcPr>
          <w:p>
            <w:pPr>
              <w:spacing w:after="0" w:line="252" w:lineRule="auto" w:before="0"/>
            </w:pPr>
            <w:r>
              <w:rPr>
                <w:rFonts w:ascii="Calibri" w:hAnsi="Calibri"/>
                <w:sz w:val="17"/>
              </w:rPr>
              <w:t>Passed: HTTP 401.</w:t>
            </w:r>
          </w:p>
        </w:tc>
      </w:tr>
      <w:tr>
        <w:tc>
          <w:tcPr>
            <w:tcW w:type="dxa" w:w="2232"/>
            <w:vAlign w:val="center"/>
            <w:tcMar>
              <w:top w:w="80" w:type="dxa"/>
              <w:start w:w="120" w:type="dxa"/>
              <w:bottom w:w="80" w:type="dxa"/>
              <w:end w:w="120" w:type="dxa"/>
            </w:tcMar>
            <w:shd w:fill="F2F6F9"/>
          </w:tcPr>
          <w:p>
            <w:pPr>
              <w:spacing w:after="0" w:line="252" w:lineRule="auto" w:before="0"/>
            </w:pPr>
            <w:r>
              <w:rPr>
                <w:rFonts w:ascii="Calibri" w:hAnsi="Calibri"/>
                <w:sz w:val="17"/>
              </w:rPr>
              <w:t>User login</w:t>
            </w:r>
          </w:p>
        </w:tc>
        <w:tc>
          <w:tcPr>
            <w:tcW w:type="dxa" w:w="2232"/>
            <w:vAlign w:val="center"/>
            <w:tcMar>
              <w:top w:w="80" w:type="dxa"/>
              <w:start w:w="120" w:type="dxa"/>
              <w:bottom w:w="80" w:type="dxa"/>
              <w:end w:w="120" w:type="dxa"/>
            </w:tcMar>
            <w:shd w:fill="F2F6F9"/>
          </w:tcPr>
          <w:p>
            <w:pPr>
              <w:spacing w:after="0" w:line="252" w:lineRule="auto" w:before="0"/>
            </w:pPr>
            <w:r>
              <w:rPr>
                <w:rFonts w:ascii="Calibri" w:hAnsi="Calibri"/>
                <w:sz w:val="17"/>
              </w:rPr>
              <w:t>POST /login</w:t>
            </w:r>
          </w:p>
        </w:tc>
        <w:tc>
          <w:tcPr>
            <w:tcW w:type="dxa" w:w="2664"/>
            <w:vAlign w:val="center"/>
            <w:tcMar>
              <w:top w:w="80" w:type="dxa"/>
              <w:start w:w="120" w:type="dxa"/>
              <w:bottom w:w="80" w:type="dxa"/>
              <w:end w:w="120" w:type="dxa"/>
            </w:tcMar>
            <w:shd w:fill="F2F6F9"/>
          </w:tcPr>
          <w:p>
            <w:pPr>
              <w:spacing w:after="0" w:line="252" w:lineRule="auto" w:before="0"/>
            </w:pPr>
            <w:r>
              <w:rPr>
                <w:rFonts w:ascii="Calibri" w:hAnsi="Calibri"/>
                <w:sz w:val="17"/>
              </w:rPr>
              <w:t>Regular user logs in successfully.</w:t>
            </w:r>
          </w:p>
        </w:tc>
        <w:tc>
          <w:tcPr>
            <w:tcW w:type="dxa" w:w="2232"/>
            <w:vAlign w:val="center"/>
            <w:tcMar>
              <w:top w:w="80" w:type="dxa"/>
              <w:start w:w="120" w:type="dxa"/>
              <w:bottom w:w="80" w:type="dxa"/>
              <w:end w:w="120" w:type="dxa"/>
            </w:tcMar>
            <w:shd w:fill="F2F6F9"/>
          </w:tcPr>
          <w:p>
            <w:pPr>
              <w:spacing w:after="0" w:line="252" w:lineRule="auto" w:before="0"/>
            </w:pPr>
            <w:r>
              <w:rPr>
                <w:rFonts w:ascii="Calibri" w:hAnsi="Calibri"/>
                <w:sz w:val="17"/>
              </w:rPr>
              <w:t>Passed: HTTP 200.</w:t>
            </w:r>
          </w:p>
        </w:tc>
      </w:tr>
      <w:tr>
        <w:tc>
          <w:tcPr>
            <w:tcW w:type="dxa" w:w="2232"/>
            <w:vAlign w:val="center"/>
            <w:tcMar>
              <w:top w:w="80" w:type="dxa"/>
              <w:start w:w="120" w:type="dxa"/>
              <w:bottom w:w="80" w:type="dxa"/>
              <w:end w:w="120" w:type="dxa"/>
            </w:tcMar>
            <w:shd w:fill="FFFFFF"/>
          </w:tcPr>
          <w:p>
            <w:pPr>
              <w:spacing w:after="0" w:line="252" w:lineRule="auto" w:before="0"/>
            </w:pPr>
            <w:r>
              <w:rPr>
                <w:rFonts w:ascii="Calibri" w:hAnsi="Calibri"/>
                <w:sz w:val="17"/>
              </w:rPr>
              <w:t>User blocked from admin</w:t>
            </w:r>
          </w:p>
        </w:tc>
        <w:tc>
          <w:tcPr>
            <w:tcW w:type="dxa" w:w="2232"/>
            <w:vAlign w:val="center"/>
            <w:tcMar>
              <w:top w:w="80" w:type="dxa"/>
              <w:start w:w="120" w:type="dxa"/>
              <w:bottom w:w="80" w:type="dxa"/>
              <w:end w:w="120" w:type="dxa"/>
            </w:tcMar>
            <w:shd w:fill="FFFFFF"/>
          </w:tcPr>
          <w:p>
            <w:pPr>
              <w:spacing w:after="0" w:line="252" w:lineRule="auto" w:before="0"/>
            </w:pPr>
            <w:r>
              <w:rPr>
                <w:rFonts w:ascii="Calibri" w:hAnsi="Calibri"/>
                <w:sz w:val="17"/>
              </w:rPr>
              <w:t>GET /admin/users</w:t>
            </w:r>
          </w:p>
        </w:tc>
        <w:tc>
          <w:tcPr>
            <w:tcW w:type="dxa" w:w="2664"/>
            <w:vAlign w:val="center"/>
            <w:tcMar>
              <w:top w:w="80" w:type="dxa"/>
              <w:start w:w="120" w:type="dxa"/>
              <w:bottom w:w="80" w:type="dxa"/>
              <w:end w:w="120" w:type="dxa"/>
            </w:tcMar>
            <w:shd w:fill="FFFFFF"/>
          </w:tcPr>
          <w:p>
            <w:pPr>
              <w:spacing w:after="0" w:line="252" w:lineRule="auto" w:before="0"/>
            </w:pPr>
            <w:r>
              <w:rPr>
                <w:rFonts w:ascii="Calibri" w:hAnsi="Calibri"/>
                <w:sz w:val="17"/>
              </w:rPr>
              <w:t>Regular user cannot access admin users.</w:t>
            </w:r>
          </w:p>
        </w:tc>
        <w:tc>
          <w:tcPr>
            <w:tcW w:type="dxa" w:w="2232"/>
            <w:vAlign w:val="center"/>
            <w:tcMar>
              <w:top w:w="80" w:type="dxa"/>
              <w:start w:w="120" w:type="dxa"/>
              <w:bottom w:w="80" w:type="dxa"/>
              <w:end w:w="120" w:type="dxa"/>
            </w:tcMar>
            <w:shd w:fill="FFFFFF"/>
          </w:tcPr>
          <w:p>
            <w:pPr>
              <w:spacing w:after="0" w:line="252" w:lineRule="auto" w:before="0"/>
            </w:pPr>
            <w:r>
              <w:rPr>
                <w:rFonts w:ascii="Calibri" w:hAnsi="Calibri"/>
                <w:sz w:val="17"/>
              </w:rPr>
              <w:t>Passed: HTTP 403.</w:t>
            </w:r>
          </w:p>
        </w:tc>
      </w:tr>
      <w:tr>
        <w:tc>
          <w:tcPr>
            <w:tcW w:type="dxa" w:w="2232"/>
            <w:vAlign w:val="center"/>
            <w:tcMar>
              <w:top w:w="80" w:type="dxa"/>
              <w:start w:w="120" w:type="dxa"/>
              <w:bottom w:w="80" w:type="dxa"/>
              <w:end w:w="120" w:type="dxa"/>
            </w:tcMar>
            <w:shd w:fill="F2F6F9"/>
          </w:tcPr>
          <w:p>
            <w:pPr>
              <w:spacing w:after="0" w:line="252" w:lineRule="auto" w:before="0"/>
            </w:pPr>
            <w:r>
              <w:rPr>
                <w:rFonts w:ascii="Calibri" w:hAnsi="Calibri"/>
                <w:sz w:val="17"/>
              </w:rPr>
              <w:t>Admin login</w:t>
            </w:r>
          </w:p>
        </w:tc>
        <w:tc>
          <w:tcPr>
            <w:tcW w:type="dxa" w:w="2232"/>
            <w:vAlign w:val="center"/>
            <w:tcMar>
              <w:top w:w="80" w:type="dxa"/>
              <w:start w:w="120" w:type="dxa"/>
              <w:bottom w:w="80" w:type="dxa"/>
              <w:end w:w="120" w:type="dxa"/>
            </w:tcMar>
            <w:shd w:fill="F2F6F9"/>
          </w:tcPr>
          <w:p>
            <w:pPr>
              <w:spacing w:after="0" w:line="252" w:lineRule="auto" w:before="0"/>
            </w:pPr>
            <w:r>
              <w:rPr>
                <w:rFonts w:ascii="Calibri" w:hAnsi="Calibri"/>
                <w:sz w:val="17"/>
              </w:rPr>
              <w:t>POST /login</w:t>
            </w:r>
          </w:p>
        </w:tc>
        <w:tc>
          <w:tcPr>
            <w:tcW w:type="dxa" w:w="2664"/>
            <w:vAlign w:val="center"/>
            <w:tcMar>
              <w:top w:w="80" w:type="dxa"/>
              <w:start w:w="120" w:type="dxa"/>
              <w:bottom w:w="80" w:type="dxa"/>
              <w:end w:w="120" w:type="dxa"/>
            </w:tcMar>
            <w:shd w:fill="F2F6F9"/>
          </w:tcPr>
          <w:p>
            <w:pPr>
              <w:spacing w:after="0" w:line="252" w:lineRule="auto" w:before="0"/>
            </w:pPr>
            <w:r>
              <w:rPr>
                <w:rFonts w:ascii="Calibri" w:hAnsi="Calibri"/>
                <w:sz w:val="17"/>
              </w:rPr>
              <w:t>Admin logs in successfully.</w:t>
            </w:r>
          </w:p>
        </w:tc>
        <w:tc>
          <w:tcPr>
            <w:tcW w:type="dxa" w:w="2232"/>
            <w:vAlign w:val="center"/>
            <w:tcMar>
              <w:top w:w="80" w:type="dxa"/>
              <w:start w:w="120" w:type="dxa"/>
              <w:bottom w:w="80" w:type="dxa"/>
              <w:end w:w="120" w:type="dxa"/>
            </w:tcMar>
            <w:shd w:fill="F2F6F9"/>
          </w:tcPr>
          <w:p>
            <w:pPr>
              <w:spacing w:after="0" w:line="252" w:lineRule="auto" w:before="0"/>
            </w:pPr>
            <w:r>
              <w:rPr>
                <w:rFonts w:ascii="Calibri" w:hAnsi="Calibri"/>
                <w:sz w:val="17"/>
              </w:rPr>
              <w:t>Passed: HTTP 200.</w:t>
            </w:r>
          </w:p>
        </w:tc>
      </w:tr>
      <w:tr>
        <w:tc>
          <w:tcPr>
            <w:tcW w:type="dxa" w:w="2232"/>
            <w:vAlign w:val="center"/>
            <w:tcMar>
              <w:top w:w="80" w:type="dxa"/>
              <w:start w:w="120" w:type="dxa"/>
              <w:bottom w:w="80" w:type="dxa"/>
              <w:end w:w="120" w:type="dxa"/>
            </w:tcMar>
            <w:shd w:fill="FFFFFF"/>
          </w:tcPr>
          <w:p>
            <w:pPr>
              <w:spacing w:after="0" w:line="252" w:lineRule="auto" w:before="0"/>
            </w:pPr>
            <w:r>
              <w:rPr>
                <w:rFonts w:ascii="Calibri" w:hAnsi="Calibri"/>
                <w:sz w:val="17"/>
              </w:rPr>
              <w:t>Admin user management</w:t>
            </w:r>
          </w:p>
        </w:tc>
        <w:tc>
          <w:tcPr>
            <w:tcW w:type="dxa" w:w="2232"/>
            <w:vAlign w:val="center"/>
            <w:tcMar>
              <w:top w:w="80" w:type="dxa"/>
              <w:start w:w="120" w:type="dxa"/>
              <w:bottom w:w="80" w:type="dxa"/>
              <w:end w:w="120" w:type="dxa"/>
            </w:tcMar>
            <w:shd w:fill="FFFFFF"/>
          </w:tcPr>
          <w:p>
            <w:pPr>
              <w:spacing w:after="0" w:line="252" w:lineRule="auto" w:before="0"/>
            </w:pPr>
            <w:r>
              <w:rPr>
                <w:rFonts w:ascii="Calibri" w:hAnsi="Calibri"/>
                <w:sz w:val="17"/>
              </w:rPr>
              <w:t>GET/POST/PUT/DELETE /admin/users</w:t>
            </w:r>
          </w:p>
        </w:tc>
        <w:tc>
          <w:tcPr>
            <w:tcW w:type="dxa" w:w="2664"/>
            <w:vAlign w:val="center"/>
            <w:tcMar>
              <w:top w:w="80" w:type="dxa"/>
              <w:start w:w="120" w:type="dxa"/>
              <w:bottom w:w="80" w:type="dxa"/>
              <w:end w:w="120" w:type="dxa"/>
            </w:tcMar>
            <w:shd w:fill="FFFFFF"/>
          </w:tcPr>
          <w:p>
            <w:pPr>
              <w:spacing w:after="0" w:line="252" w:lineRule="auto" w:before="0"/>
            </w:pPr>
            <w:r>
              <w:rPr>
                <w:rFonts w:ascii="Calibri" w:hAnsi="Calibri"/>
                <w:sz w:val="17"/>
              </w:rPr>
              <w:t>Admin can list, add, edit, and delete users.</w:t>
            </w:r>
          </w:p>
        </w:tc>
        <w:tc>
          <w:tcPr>
            <w:tcW w:type="dxa" w:w="2232"/>
            <w:vAlign w:val="center"/>
            <w:tcMar>
              <w:top w:w="80" w:type="dxa"/>
              <w:start w:w="120" w:type="dxa"/>
              <w:bottom w:w="80" w:type="dxa"/>
              <w:end w:w="120" w:type="dxa"/>
            </w:tcMar>
            <w:shd w:fill="FFFFFF"/>
          </w:tcPr>
          <w:p>
            <w:pPr>
              <w:spacing w:after="0" w:line="252" w:lineRule="auto" w:before="0"/>
            </w:pPr>
            <w:r>
              <w:rPr>
                <w:rFonts w:ascii="Calibri" w:hAnsi="Calibri"/>
                <w:sz w:val="17"/>
              </w:rPr>
              <w:t>Passed in local API checks.</w:t>
            </w:r>
          </w:p>
        </w:tc>
      </w:tr>
    </w:tbl>
    <w:p/>
    <w:p>
      <w:pPr>
        <w:pStyle w:val="Heading2"/>
        <w:keepNext/>
      </w:pPr>
      <w:r>
        <w:t>8. Alignment with Research Plan</w:t>
      </w:r>
    </w:p>
    <w:tbl>
      <w:tblPr>
        <w:tblStyle w:val="TableGrid"/>
        <w:tblW w:type="auto" w:w="0"/>
        <w:jc w:val="center"/>
        <w:tblLook w:firstColumn="1" w:firstRow="1" w:lastColumn="0" w:lastRow="0" w:noHBand="0" w:noVBand="1" w:val="04A0"/>
        <w:tblBorders>
          <w:top w:val="single" w:sz="4" w:space="0" w:color="B7CDDD"/>
          <w:left w:val="single" w:sz="4" w:space="0" w:color="B7CDDD"/>
          <w:bottom w:val="single" w:sz="4" w:space="0" w:color="B7CDDD"/>
          <w:right w:val="single" w:sz="4" w:space="0" w:color="B7CDDD"/>
          <w:insideH w:val="single" w:sz="4" w:space="0" w:color="B7CDDD"/>
          <w:insideV w:val="single" w:sz="4" w:space="0" w:color="B7CDDD"/>
        </w:tblBorders>
      </w:tblPr>
      <w:tblGrid>
        <w:gridCol w:w="4896"/>
        <w:gridCol w:w="4896"/>
      </w:tblGrid>
      <w:tr>
        <w:tc>
          <w:tcPr>
            <w:tcW w:type="dxa" w:w="3311"/>
            <w:vAlign w:val="center"/>
            <w:tcMar>
              <w:top w:w="80" w:type="dxa"/>
              <w:start w:w="120" w:type="dxa"/>
              <w:bottom w:w="80" w:type="dxa"/>
              <w:end w:w="120" w:type="dxa"/>
            </w:tcMar>
            <w:shd w:fill="D9EAF7"/>
          </w:tcPr>
          <w:p>
            <w:pPr>
              <w:spacing w:after="0" w:line="252" w:lineRule="auto"/>
            </w:pPr>
            <w:r>
              <w:rPr>
                <w:rFonts w:ascii="Calibri" w:hAnsi="Calibri"/>
                <w:b/>
                <w:color w:val="1F4E79"/>
                <w:sz w:val="20"/>
              </w:rPr>
              <w:t>Research Plan Element</w:t>
            </w:r>
          </w:p>
        </w:tc>
        <w:tc>
          <w:tcPr>
            <w:tcW w:type="dxa" w:w="6048"/>
            <w:vAlign w:val="center"/>
            <w:tcMar>
              <w:top w:w="80" w:type="dxa"/>
              <w:start w:w="120" w:type="dxa"/>
              <w:bottom w:w="80" w:type="dxa"/>
              <w:end w:w="120" w:type="dxa"/>
            </w:tcMar>
            <w:shd w:fill="D9EAF7"/>
          </w:tcPr>
          <w:p>
            <w:pPr>
              <w:spacing w:after="0" w:line="252" w:lineRule="auto"/>
            </w:pPr>
            <w:r>
              <w:rPr>
                <w:rFonts w:ascii="Calibri" w:hAnsi="Calibri"/>
                <w:b/>
                <w:color w:val="1F4E79"/>
                <w:sz w:val="20"/>
              </w:rPr>
              <w:t>How the Environment Supports It</w:t>
            </w:r>
          </w:p>
        </w:tc>
      </w:tr>
      <w:tr>
        <w:tc>
          <w:tcPr>
            <w:tcW w:type="dxa" w:w="3311"/>
            <w:vAlign w:val="center"/>
            <w:tcMar>
              <w:top w:w="80" w:type="dxa"/>
              <w:start w:w="120" w:type="dxa"/>
              <w:bottom w:w="80" w:type="dxa"/>
              <w:end w:w="120" w:type="dxa"/>
            </w:tcMar>
            <w:shd w:fill="FFFFFF"/>
          </w:tcPr>
          <w:p>
            <w:pPr>
              <w:spacing w:after="0" w:line="252" w:lineRule="auto"/>
            </w:pPr>
            <w:r>
              <w:rPr>
                <w:rFonts w:ascii="Calibri" w:hAnsi="Calibri"/>
                <w:sz w:val="20"/>
              </w:rPr>
              <w:t>Three-tier application</w:t>
            </w:r>
          </w:p>
        </w:tc>
        <w:tc>
          <w:tcPr>
            <w:tcW w:type="dxa" w:w="6048"/>
            <w:vAlign w:val="center"/>
            <w:tcMar>
              <w:top w:w="80" w:type="dxa"/>
              <w:start w:w="120" w:type="dxa"/>
              <w:bottom w:w="80" w:type="dxa"/>
              <w:end w:w="120" w:type="dxa"/>
            </w:tcMar>
            <w:shd w:fill="FFFFFF"/>
          </w:tcPr>
          <w:p>
            <w:r>
              <w:rPr>
                <w:sz w:val="18"/>
              </w:rPr>
              <w:t>The project has separate frontend, backend API, and planned database layers.</w:t>
            </w:r>
          </w:p>
        </w:tc>
      </w:tr>
      <w:tr>
        <w:tc>
          <w:tcPr>
            <w:tcW w:type="dxa" w:w="3311"/>
            <w:vAlign w:val="center"/>
            <w:tcMar>
              <w:top w:w="80" w:type="dxa"/>
              <w:start w:w="120" w:type="dxa"/>
              <w:bottom w:w="80" w:type="dxa"/>
              <w:end w:w="120" w:type="dxa"/>
            </w:tcMar>
            <w:shd w:fill="F2F6F9"/>
          </w:tcPr>
          <w:p>
            <w:pPr>
              <w:spacing w:after="0" w:line="252" w:lineRule="auto"/>
            </w:pPr>
            <w:r>
              <w:rPr>
                <w:rFonts w:ascii="Calibri" w:hAnsi="Calibri"/>
                <w:sz w:val="20"/>
              </w:rPr>
              <w:t>Identity and access testing</w:t>
            </w:r>
          </w:p>
        </w:tc>
        <w:tc>
          <w:tcPr>
            <w:tcW w:type="dxa" w:w="6048"/>
            <w:vAlign w:val="center"/>
            <w:tcMar>
              <w:top w:w="80" w:type="dxa"/>
              <w:start w:w="120" w:type="dxa"/>
              <w:bottom w:w="80" w:type="dxa"/>
              <w:end w:w="120" w:type="dxa"/>
            </w:tcMar>
            <w:shd w:fill="F2F6F9"/>
          </w:tcPr>
          <w:p>
            <w:r>
              <w:rPr>
                <w:sz w:val="18"/>
              </w:rPr>
              <w:t>The app already has user/admin roles, login, protected routes, and admin-only endpoints.</w:t>
            </w:r>
          </w:p>
        </w:tc>
      </w:tr>
      <w:tr>
        <w:tc>
          <w:tcPr>
            <w:tcW w:type="dxa" w:w="3311"/>
            <w:vAlign w:val="center"/>
            <w:tcMar>
              <w:top w:w="80" w:type="dxa"/>
              <w:start w:w="120" w:type="dxa"/>
              <w:bottom w:w="80" w:type="dxa"/>
              <w:end w:w="120" w:type="dxa"/>
            </w:tcMar>
            <w:shd w:fill="FFFFFF"/>
          </w:tcPr>
          <w:p>
            <w:pPr>
              <w:spacing w:after="0" w:line="252" w:lineRule="auto"/>
            </w:pPr>
            <w:r>
              <w:rPr>
                <w:rFonts w:ascii="Calibri" w:hAnsi="Calibri"/>
                <w:sz w:val="20"/>
              </w:rPr>
              <w:t>Secrets management theme</w:t>
            </w:r>
          </w:p>
        </w:tc>
        <w:tc>
          <w:tcPr>
            <w:tcW w:type="dxa" w:w="6048"/>
            <w:vAlign w:val="center"/>
            <w:tcMar>
              <w:top w:w="80" w:type="dxa"/>
              <w:start w:w="120" w:type="dxa"/>
              <w:bottom w:w="80" w:type="dxa"/>
              <w:end w:w="120" w:type="dxa"/>
            </w:tcMar>
            <w:shd w:fill="FFFFFF"/>
          </w:tcPr>
          <w:p>
            <w:r>
              <w:rPr>
                <w:sz w:val="18"/>
              </w:rPr>
              <w:t>The baseline shows where demo credentials need to be replaced by Secret Manager later.</w:t>
            </w:r>
          </w:p>
        </w:tc>
      </w:tr>
      <w:tr>
        <w:tc>
          <w:tcPr>
            <w:tcW w:type="dxa" w:w="3311"/>
            <w:vAlign w:val="center"/>
            <w:tcMar>
              <w:top w:w="80" w:type="dxa"/>
              <w:start w:w="120" w:type="dxa"/>
              <w:bottom w:w="80" w:type="dxa"/>
              <w:end w:w="120" w:type="dxa"/>
            </w:tcMar>
            <w:shd w:fill="F2F6F9"/>
          </w:tcPr>
          <w:p>
            <w:pPr>
              <w:spacing w:after="0" w:line="252" w:lineRule="auto"/>
            </w:pPr>
            <w:r>
              <w:rPr>
                <w:rFonts w:ascii="Calibri" w:hAnsi="Calibri"/>
                <w:sz w:val="20"/>
              </w:rPr>
              <w:t>Network exposure theme</w:t>
            </w:r>
          </w:p>
        </w:tc>
        <w:tc>
          <w:tcPr>
            <w:tcW w:type="dxa" w:w="6048"/>
            <w:vAlign w:val="center"/>
            <w:tcMar>
              <w:top w:w="80" w:type="dxa"/>
              <w:start w:w="120" w:type="dxa"/>
              <w:bottom w:w="80" w:type="dxa"/>
              <w:end w:w="120" w:type="dxa"/>
            </w:tcMar>
            <w:shd w:fill="F2F6F9"/>
          </w:tcPr>
          <w:p>
            <w:r>
              <w:rPr>
                <w:sz w:val="18"/>
              </w:rPr>
              <w:t>The baseline identifies the current ports and prepares us for Cloud SQL and firewall testing.</w:t>
            </w:r>
          </w:p>
        </w:tc>
      </w:tr>
      <w:tr>
        <w:tc>
          <w:tcPr>
            <w:tcW w:type="dxa" w:w="3311"/>
            <w:vAlign w:val="center"/>
            <w:tcMar>
              <w:top w:w="80" w:type="dxa"/>
              <w:start w:w="120" w:type="dxa"/>
              <w:bottom w:w="80" w:type="dxa"/>
              <w:end w:w="120" w:type="dxa"/>
            </w:tcMar>
            <w:shd w:fill="FFFFFF"/>
          </w:tcPr>
          <w:p>
            <w:pPr>
              <w:spacing w:after="0" w:line="252" w:lineRule="auto"/>
            </w:pPr>
            <w:r>
              <w:rPr>
                <w:rFonts w:ascii="Calibri" w:hAnsi="Calibri"/>
                <w:sz w:val="20"/>
              </w:rPr>
              <w:t>Before/after comparison</w:t>
            </w:r>
          </w:p>
        </w:tc>
        <w:tc>
          <w:tcPr>
            <w:tcW w:type="dxa" w:w="6048"/>
            <w:vAlign w:val="center"/>
            <w:tcMar>
              <w:top w:w="80" w:type="dxa"/>
              <w:start w:w="120" w:type="dxa"/>
              <w:bottom w:w="80" w:type="dxa"/>
              <w:end w:w="120" w:type="dxa"/>
            </w:tcMar>
            <w:shd w:fill="FFFFFF"/>
          </w:tcPr>
          <w:p>
            <w:r>
              <w:rPr>
                <w:sz w:val="18"/>
              </w:rPr>
              <w:t>We can run the same API and access-control tests again after adding security controls.</w:t>
            </w:r>
          </w:p>
        </w:tc>
      </w:tr>
      <w:tr>
        <w:tc>
          <w:tcPr>
            <w:tcW w:type="dxa" w:w="3311"/>
            <w:vAlign w:val="center"/>
            <w:tcMar>
              <w:top w:w="80" w:type="dxa"/>
              <w:start w:w="120" w:type="dxa"/>
              <w:bottom w:w="80" w:type="dxa"/>
              <w:end w:w="120" w:type="dxa"/>
            </w:tcMar>
            <w:shd w:fill="F2F6F9"/>
          </w:tcPr>
          <w:p>
            <w:pPr>
              <w:spacing w:after="0" w:line="252" w:lineRule="auto"/>
            </w:pPr>
            <w:r>
              <w:rPr>
                <w:rFonts w:ascii="Calibri" w:hAnsi="Calibri"/>
                <w:sz w:val="20"/>
              </w:rPr>
              <w:t>Reproducibility</w:t>
            </w:r>
          </w:p>
        </w:tc>
        <w:tc>
          <w:tcPr>
            <w:tcW w:type="dxa" w:w="6048"/>
            <w:vAlign w:val="center"/>
            <w:tcMar>
              <w:top w:w="80" w:type="dxa"/>
              <w:start w:w="120" w:type="dxa"/>
              <w:bottom w:w="80" w:type="dxa"/>
              <w:end w:w="120" w:type="dxa"/>
            </w:tcMar>
            <w:shd w:fill="F2F6F9"/>
          </w:tcPr>
          <w:p>
            <w:r>
              <w:rPr>
                <w:sz w:val="18"/>
              </w:rPr>
              <w:t>Commands, ports, versions, routes, expected results, and observed results are written down.</w:t>
            </w:r>
          </w:p>
        </w:tc>
      </w:tr>
    </w:tbl>
    <w:p>
      <w:pPr>
        <w:spacing w:before="0" w:after="0" w:line="20" w:lineRule="exact"/>
      </w:pPr>
      <w:r>
        <w:rPr>
          <w:sz w:val="2"/>
        </w:rPr>
      </w:r>
    </w:p>
    <w:sectPr w:rsidR="00FC693F" w:rsidRPr="0006063C" w:rsidSect="00034616">
      <w:headerReference w:type="default" r:id="rId9"/>
      <w:footerReference w:type="default" r:id="rId10"/>
      <w:pgSz w:w="12240" w:h="15840"/>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Secure Wallet Three-Tier Application | RA2 Required Deliverables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8"/>
      </w:rPr>
      <w:t>Research Assignment 2 - Cloud Security Group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