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i w:val="0"/>
          <w:color w:val="7A0019"/>
          <w:sz w:val="52"/>
        </w:rPr>
        <w:t>QA Report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67085"/>
          <w:sz w:val="22"/>
        </w:rPr>
        <w:t>UBotswana Queue Management System  ·  Beta v2  ·  April 2026</w:t>
      </w:r>
    </w:p>
    <w:p>
      <w:pPr>
        <w:spacing w:before="0" w:after="240"/>
        <w:jc w:val="center"/>
      </w:pPr>
      <w:r>
        <w:rPr>
          <w:rFonts w:ascii="Calibri" w:hAnsi="Calibri"/>
          <w:b w:val="0"/>
          <w:i w:val="0"/>
          <w:color w:val="667085"/>
          <w:sz w:val="20"/>
        </w:rPr>
        <w:t>Prepared by: Pholoso Lekagane</w:t>
      </w:r>
    </w:p>
    <w:p>
      <w:pPr>
        <w:pStyle w:val="Heading1"/>
      </w:pPr>
      <w:r>
        <w:t>Overview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344054"/>
          <w:sz w:val="21"/>
        </w:rPr>
        <w:t>This report covers testing done on Beta v2 of the queue management system. The main changes in this cycle were a full redesign of the User Dashboard UI, a new username/password login system for staff, and the addition of auto-polling and position alerts on the Status screen. All 42 test cases were run across the three system components — User Dashboard, Staff Dashboard, and the backend API.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8"/>
              </w:rPr>
              <w:t>Total Cases</w:t>
            </w:r>
          </w:p>
        </w:tc>
        <w:tc>
          <w:tcPr>
            <w:tcW w:type="dxa" w:w="2323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8"/>
              </w:rPr>
              <w:t>Passed</w:t>
            </w:r>
          </w:p>
        </w:tc>
        <w:tc>
          <w:tcPr>
            <w:tcW w:type="dxa" w:w="2323"/>
            <w:shd w:val="clear" w:color="auto" w:fill="FEF3F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8"/>
              </w:rPr>
              <w:t>Failed</w:t>
            </w:r>
          </w:p>
        </w:tc>
        <w:tc>
          <w:tcPr>
            <w:tcW w:type="dxa" w:w="2323"/>
            <w:shd w:val="clear" w:color="auto"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8"/>
              </w:rPr>
              <w:t>N/A</w:t>
            </w:r>
          </w:p>
        </w:tc>
      </w:tr>
      <w:tr>
        <w:tc>
          <w:tcPr>
            <w:tcW w:type="dxa" w:w="2323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40"/>
              </w:rPr>
              <w:t>42</w:t>
            </w:r>
          </w:p>
        </w:tc>
        <w:tc>
          <w:tcPr>
            <w:tcW w:type="dxa" w:w="2323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40"/>
              </w:rPr>
              <w:t>39</w:t>
            </w:r>
          </w:p>
        </w:tc>
        <w:tc>
          <w:tcPr>
            <w:tcW w:type="dxa" w:w="2323"/>
            <w:shd w:val="clear" w:color="auto" w:fill="FEF3F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92D20"/>
                <w:sz w:val="40"/>
              </w:rPr>
              <w:t>0</w:t>
            </w:r>
          </w:p>
        </w:tc>
        <w:tc>
          <w:tcPr>
            <w:tcW w:type="dxa" w:w="2323"/>
            <w:shd w:val="clear" w:color="auto"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667085"/>
                <w:sz w:val="40"/>
              </w:rPr>
              <w:t>3</w:t>
            </w:r>
          </w:p>
        </w:tc>
      </w:tr>
    </w:tbl>
    <w:p>
      <w:pPr>
        <w:spacing w:after="80"/>
      </w:pP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344054"/>
          <w:sz w:val="21"/>
        </w:rPr>
        <w:t>39 tests passed. The 3 marked N/A were the live position alert cases (TC-USER-15, TC-USER-16) and the tablet layout test (TC-UI-05), which all require either a live multi-user queue or physical hardware that was not available during this round. No tests failed.</w:t>
      </w:r>
    </w:p>
    <w:p>
      <w:pPr>
        <w:pStyle w:val="Heading1"/>
      </w:pPr>
      <w:r>
        <w:t>Test Results</w:t>
      </w:r>
    </w:p>
    <w:p>
      <w:pPr>
        <w:pStyle w:val="Heading2"/>
      </w:pPr>
      <w:r>
        <w:t>User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3097"/>
        <w:gridCol w:w="3097"/>
        <w:gridCol w:w="3097"/>
      </w:tblGrid>
      <w:tr>
        <w:tc>
          <w:tcPr>
            <w:tcW w:type="dxa" w:w="1361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TC ID</w:t>
            </w:r>
          </w:p>
        </w:tc>
        <w:tc>
          <w:tcPr>
            <w:tcW w:type="dxa" w:w="5783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7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TC-USER-01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Welcome screen loads — logo, title, and both buttons visible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TC-USER-02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Join the Queue button navigates to Join Screen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TC-USER-03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Check Queue Status button navigates to Status Screen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TC-USER-04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Joining a queue navigates directly to Status Screen with Queue ID pre-loaded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TC-USER-05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Join button stays disabled until a task is selected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TC-USER-06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Selecting an unavailable task shows a warning banner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TC-USER-07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Switching department clears and reloads the task list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TC-USER-08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Offline backend shows error message on Join Screen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TC-USER-09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Queue details display correctly when a valid ID is entered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TC-USER-10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Leave Queue removes the entry after confirmation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TC-USER-11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Non-existent Queue ID shows a not-found error alert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TC-USER-12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Tasks with no documents show "No specific documents required."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TC-USER-13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Queue ID field only accepts numeric input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TC-USER-14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Position refreshes automatically every 30 seconds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TC-USER-15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"Almost Your Turn" alert fires when position drops to ≤ 3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667085"/>
                <w:sz w:val="18"/>
              </w:rPr>
              <w:t>N/A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TC-USER-16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"You're Next!" alert fires when position reaches 1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667085"/>
                <w:sz w:val="18"/>
              </w:rPr>
              <w:t>N/A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TC-USER-17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After joining, Status Screen auto-loads with correct Queue ID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</w:pPr>
      <w:r>
        <w:t>Staff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3097"/>
        <w:gridCol w:w="3097"/>
        <w:gridCol w:w="3097"/>
      </w:tblGrid>
      <w:tr>
        <w:tc>
          <w:tcPr>
            <w:tcW w:type="dxa" w:w="1361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TC ID</w:t>
            </w:r>
          </w:p>
        </w:tc>
        <w:tc>
          <w:tcPr>
            <w:tcW w:type="dxa" w:w="5783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7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TC-STAFF-01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Valid credentials log in and open the correct department queue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TC-STAFF-02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Wrong credentials show an error — no navigation occurs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TC-STAFF-02B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Submitting empty login fields shows a validation message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TC-STAFF-03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Queue list auto-refreshes every 10 seconds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TC-STAFF-04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Manual Refresh button updates the list immediately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TC-STAFF-05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Serve / Remove removes the user from the queue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TC-STAFF-06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Empty queue shows "Queue is empty" state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TC-STAFF-07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Queue is sorted by join time — oldest entry first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TC-STAFF-08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New task is created and appears in the task list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TC-STAFF-09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Toggling availability updates the task globally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TC-STAFF-10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Adding a document requirement saves and displays correctly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TC-STAFF-11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Removing a document requirement removes it immediately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TC-STAFF-12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Deleting a task cascades to its requirements and queue entries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TC-STAFF-13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Only one task card expands at a time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</w:pPr>
      <w:r>
        <w:t>Backend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3097"/>
        <w:gridCol w:w="3097"/>
        <w:gridCol w:w="3097"/>
      </w:tblGrid>
      <w:tr>
        <w:tc>
          <w:tcPr>
            <w:tcW w:type="dxa" w:w="1361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TC ID</w:t>
            </w:r>
          </w:p>
        </w:tc>
        <w:tc>
          <w:tcPr>
            <w:tcW w:type="dxa" w:w="5783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7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TC-API-01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GET /departments/all — returns all 5 departments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TC-API-02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GET /tasks/department/{id} — returns only tasks for that department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TC-API-03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POST /userq/queue — creates entry with auto-generated 5-digit userID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TC-API-04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GET /userq/position/{id} — returns correct integer position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TC-API-05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DELETE /userq/remove/{id} — removes entry and returns 200 OK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TC-API-06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GET /tasks/all — returns all tasks with nested department objects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TC-API-07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GET /requirements/task/{id} — returns correct document list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TC-API-08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POST /auth/login — valid credentials return staff + department info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TC-API-09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POST /auth/login — wrong password returns 401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TC-API-10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POST /auth/login — missing fields return 400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TC-API-11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POST /auth/register — creates account with BCrypt-hashed password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TC-API-12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POST /auth/register — duplicate username returns 409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</w:pPr>
      <w:r>
        <w:t>UI &amp; Visual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3097"/>
        <w:gridCol w:w="3097"/>
        <w:gridCol w:w="3097"/>
      </w:tblGrid>
      <w:tr>
        <w:tc>
          <w:tcPr>
            <w:tcW w:type="dxa" w:w="1361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TC ID</w:t>
            </w:r>
          </w:p>
        </w:tc>
        <w:tc>
          <w:tcPr>
            <w:tcW w:type="dxa" w:w="5783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7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TC-UI-01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Serve / Remove and Delete buttons fill red on hover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TC-UI-02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UBotswana logo appears on all welcome and header screens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TC-UI-03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Join Screen shows error/warning feedback for missing selections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TC-UI-04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Back to Home on Staff Dashboard returns to the login screen</w:t>
            </w:r>
          </w:p>
        </w:tc>
        <w:tc>
          <w:tcPr>
            <w:tcW w:type="dxa" w:w="1587"/>
            <w:shd w:val="clear" w:color="auto" w:fill="ECFD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27A48"/>
                <w:sz w:val="18"/>
              </w:rPr>
              <w:t>PASS</w:t>
            </w:r>
          </w:p>
        </w:tc>
      </w:tr>
      <w:tr>
        <w:tc>
          <w:tcPr>
            <w:tcW w:type="dxa" w:w="1361"/>
            <w:shd w:val="clear" w:color="auto" w:fill="F8F9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1828"/>
                <w:sz w:val="17"/>
              </w:rPr>
              <w:t>TC-UI-05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color w:val="344054"/>
                <w:sz w:val="18"/>
              </w:rPr>
              <w:t>Layout switches correctly between mobile and desktop at 768 px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667085"/>
                <w:sz w:val="18"/>
              </w:rPr>
              <w:t>N/A</w:t>
            </w:r>
          </w:p>
        </w:tc>
      </w:tr>
    </w:tbl>
    <w:p>
      <w:pPr>
        <w:spacing w:after="40"/>
      </w:pPr>
    </w:p>
    <w:p>
      <w:pPr>
        <w:pStyle w:val="Heading1"/>
      </w:pPr>
      <w:r>
        <w:t>Observations</w:t>
      </w: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44054"/>
          <w:sz w:val="21"/>
        </w:rPr>
        <w:t>A few things worth noting for the next development cycle. The /api/auth/register endpoint has no access control — anyone can create a staff account if they know the endpoint exists. This should either be removed or restricted before the system goes live. Relatedly, logging in does not produce a session token, so the backend has no way to enforce that only logged-in staff access staff endpoints.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344054"/>
          <w:sz w:val="21"/>
        </w:rPr>
        <w:t>On the user side, Queue IDs are generated as random 5-digit integers. This works fine at low volume, but under heavier concurrent load there is a small chance of collision before the uniqueness check completes. A database sequence or UUID would be more robust long term.</w:t>
      </w:r>
    </w:p>
    <w:p>
      <w:pPr>
        <w:pStyle w:val="Heading1"/>
      </w:pPr>
      <w:r>
        <w:t>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3097"/>
        <w:gridCol w:w="3097"/>
        <w:gridCol w:w="3097"/>
      </w:tblGrid>
      <w:tr>
        <w:tc>
          <w:tcPr>
            <w:tcW w:type="dxa" w:w="3097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097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3097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Signature / Date</w:t>
            </w:r>
          </w:p>
        </w:tc>
      </w:tr>
      <w:tr>
        <w:tc>
          <w:tcPr>
            <w:tcW w:type="dxa" w:w="3097"/>
            <w:shd w:val="clear" w:color="auto" w:fill="F8F9FB"/>
          </w:tcPr>
          <w:p>
            <w:r/>
            <w:r>
              <w:rPr>
                <w:rFonts w:ascii="Calibri" w:hAnsi="Calibri"/>
                <w:color w:val="101828"/>
                <w:sz w:val="20"/>
              </w:rPr>
              <w:t>QA Tester / Author</w:t>
            </w:r>
          </w:p>
        </w:tc>
        <w:tc>
          <w:tcPr>
            <w:tcW w:type="dxa" w:w="3097"/>
            <w:shd w:val="clear" w:color="auto" w:fill="FFFFFF"/>
          </w:tcPr>
          <w:p>
            <w:r/>
            <w:r>
              <w:rPr>
                <w:rFonts w:ascii="Calibri" w:hAnsi="Calibri"/>
                <w:color w:val="101828"/>
                <w:sz w:val="20"/>
              </w:rPr>
              <w:t>Pholoso Lekagane</w:t>
            </w:r>
          </w:p>
        </w:tc>
        <w:tc>
          <w:tcPr>
            <w:tcW w:type="dxa" w:w="3097"/>
            <w:shd w:val="clear" w:color="auto" w:fill="FFFFFF"/>
          </w:tcPr>
          <w:p>
            <w:r/>
            <w:r>
              <w:rPr>
                <w:rFonts w:ascii="Calibri" w:hAnsi="Calibri"/>
                <w:color w:val="101828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47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4405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A001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A00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01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