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调研新能源汽车行业最新进展"/>
      <w:r>
        <w:t xml:space="preserve">调研新能源汽车行业最新进展</w:t>
      </w:r>
      <w:bookmarkEnd w:id="20"/>
    </w:p>
    <w:p>
      <w:pPr>
        <w:pStyle w:val="Heading2"/>
      </w:pPr>
      <w:bookmarkStart w:id="21" w:name="引言"/>
      <w:r>
        <w:t xml:space="preserve">引言</w:t>
      </w:r>
      <w:bookmarkEnd w:id="21"/>
    </w:p>
    <w:p>
      <w:pPr>
        <w:pStyle w:val="FirstParagraph"/>
      </w:pPr>
      <w:r>
        <w:t xml:space="preserve">随着全球气候变化问题日益严峻以及能源转型需求的不断增长，新能源汽车（NEV）行业已成为推动交通领域绿色化和可持续发展的重要引擎。2025年，这一行业正站在技术革新与市场扩张的关键节点上，展现出前所未有的活力与潜力。根据中国汽车工业协会的数据，截至2024年底，全球新能源汽车累计销量已突破6,700万辆，其中中国市场贡献率超过60%（</w:t>
      </w:r>
      <w:hyperlink r:id="rId22">
        <w:r>
          <w:rPr>
            <w:rStyle w:val="Hyperlink"/>
          </w:rPr>
          <w:t xml:space="preserve">中国报告大厅, 2025</w:t>
        </w:r>
      </w:hyperlink>
      <w:r>
        <w:t xml:space="preserve">）。与此同时，政策支持、技术创新和消费者需求共同塑造了行业的快速发展格局。</w:t>
      </w:r>
    </w:p>
    <w:p>
      <w:pPr>
        <w:pStyle w:val="BodyText"/>
      </w:pPr>
      <w:r>
        <w:t xml:space="preserve">近年来，新能源汽车的技术进步尤为显著，特别是在电池技术、智能驾驶系统和整车能效管理方面取得了重大突破。例如，固态电池的能量密度在2025年提升至每公斤400Wh，较2023年提高了近30%，同时充电速度和安全性也得到了质的飞跃（</w:t>
      </w:r>
      <w:hyperlink r:id="rId23">
        <w:r>
          <w:rPr>
            <w:rStyle w:val="Hyperlink"/>
          </w:rPr>
          <w:t xml:space="preserve">搜狐网, 2025</w:t>
        </w:r>
      </w:hyperlink>
      <w:r>
        <w:t xml:space="preserve">）。此外，人工智能（AI）和深度学习算法的应用进一步提升了车辆的智能化水平，使得L4级别的自动驾驶成为现实，并逐步向大众市场渗透（</w:t>
      </w:r>
      <w:hyperlink r:id="rId24">
        <w:r>
          <w:rPr>
            <w:rStyle w:val="Hyperlink"/>
          </w:rPr>
          <w:t xml:space="preserve">澎湃新闻, 2024</w:t>
        </w:r>
      </w:hyperlink>
      <w:r>
        <w:t xml:space="preserve">）。这些技术的成熟不仅优化了用户体验，还为新能源汽车在全球范围内的普及奠定了坚实基础。</w:t>
      </w:r>
    </w:p>
    <w:p>
      <w:pPr>
        <w:pStyle w:val="BodyText"/>
      </w:pPr>
      <w:r>
        <w:t xml:space="preserve">从市场表现来看，2025年的新能源汽车行业继续保持强劲增长态势。预计全年销量将达1650万辆，同比增长约30%，国内市场渗透率有望突破55%（</w:t>
      </w:r>
      <w:hyperlink r:id="rId25">
        <w:r>
          <w:rPr>
            <w:rStyle w:val="Hyperlink"/>
          </w:rPr>
          <w:t xml:space="preserve">新华网, 2025</w:t>
        </w:r>
      </w:hyperlink>
      <w:r>
        <w:t xml:space="preserve">）。值得注意的是，农村及下沉市场的快速崛起成为新的增长点，得益于</w:t>
      </w:r>
      <w:r>
        <w:t xml:space="preserve">“</w:t>
      </w:r>
      <w:r>
        <w:t xml:space="preserve">新能源汽车下乡</w:t>
      </w:r>
      <w:r>
        <w:t xml:space="preserve">”</w:t>
      </w:r>
      <w:r>
        <w:t xml:space="preserve">等政策的实施，三四线城市及乡村地区的消费需求被有效激活（</w:t>
      </w:r>
      <w:hyperlink r:id="rId26">
        <w:r>
          <w:rPr>
            <w:rStyle w:val="Hyperlink"/>
          </w:rPr>
          <w:t xml:space="preserve">观研报告网, 2025</w:t>
        </w:r>
      </w:hyperlink>
      <w:r>
        <w:t xml:space="preserve">）。与此同时，出口市场同样表现亮眼，拉美、东盟与中东等新兴经济体成为中国车企海外布局的重点区域，预计全年出口量将突破380万辆（</w:t>
      </w:r>
      <w:hyperlink r:id="rId22">
        <w:r>
          <w:rPr>
            <w:rStyle w:val="Hyperlink"/>
          </w:rPr>
          <w:t xml:space="preserve">中国报告大厅, 2025</w:t>
        </w:r>
      </w:hyperlink>
      <w:r>
        <w:t xml:space="preserve">）。</w:t>
      </w:r>
    </w:p>
    <w:p>
      <w:pPr>
        <w:pStyle w:val="BodyText"/>
      </w:pPr>
      <w:r>
        <w:t xml:space="preserve">然而，在行业蓬勃发展的背后，挑战依然存在。充电基础设施建设滞后、电池回收利用体系不完善以及核心零部件成本居高不下等问题仍是制约行业进一步发展的主要瓶颈（</w:t>
      </w:r>
      <w:hyperlink r:id="rId27">
        <w:r>
          <w:rPr>
            <w:rStyle w:val="Hyperlink"/>
          </w:rPr>
          <w:t xml:space="preserve">人人文库, 2024</w:t>
        </w:r>
      </w:hyperlink>
      <w:r>
        <w:t xml:space="preserve">）。此外，国际市场竞争加剧以及地缘政治因素带来的供应链风险也不容忽视。因此，如何通过政策引导、技术创新和产业链协同来应对这些挑战，将是未来几年行业发展的核心议题。</w:t>
      </w:r>
    </w:p>
    <w:p>
      <w:pPr>
        <w:pStyle w:val="BodyText"/>
      </w:pPr>
      <w:r>
        <w:t xml:space="preserve">本报告旨在全面梳理2025年新能源汽车行业的最新进展，深入分析关键技术突破、市场动态变化以及政策环境的影响，以期为相关企业、研究机构和政府部门提供决策参考。</w:t>
      </w:r>
    </w:p>
    <w:p>
      <w:pPr>
        <w:pStyle w:val="Heading2"/>
      </w:pPr>
      <w:bookmarkStart w:id="28" w:name="目录"/>
      <w:r>
        <w:t xml:space="preserve">目录</w:t>
      </w:r>
      <w:bookmarkEnd w:id="28"/>
    </w:p>
    <w:p>
      <w:pPr>
        <w:numPr>
          <w:ilvl w:val="0"/>
          <w:numId w:val="1001"/>
        </w:numPr>
        <w:pStyle w:val="Compact"/>
      </w:pPr>
      <w:r>
        <w:t xml:space="preserve">2025年新能源汽车电池技术革新与市场应用</w:t>
      </w:r>
    </w:p>
    <w:p>
      <w:pPr>
        <w:numPr>
          <w:ilvl w:val="1"/>
          <w:numId w:val="1002"/>
        </w:numPr>
        <w:pStyle w:val="Compact"/>
      </w:pPr>
      <w:r>
        <w:t xml:space="preserve">新型电池材料的突破性进展</w:t>
      </w:r>
    </w:p>
    <w:p>
      <w:pPr>
        <w:numPr>
          <w:ilvl w:val="1"/>
          <w:numId w:val="1002"/>
        </w:numPr>
        <w:pStyle w:val="Compact"/>
      </w:pPr>
      <w:r>
        <w:t xml:space="preserve">固态电池技术的商业化进程</w:t>
      </w:r>
    </w:p>
    <w:p>
      <w:pPr>
        <w:numPr>
          <w:ilvl w:val="1"/>
          <w:numId w:val="1002"/>
        </w:numPr>
        <w:pStyle w:val="Compact"/>
      </w:pPr>
      <w:r>
        <w:t xml:space="preserve">智能驾驶技术的普及与应用场景拓展</w:t>
      </w:r>
    </w:p>
    <w:p>
      <w:pPr>
        <w:numPr>
          <w:ilvl w:val="1"/>
          <w:numId w:val="1002"/>
        </w:numPr>
        <w:pStyle w:val="Compact"/>
      </w:pPr>
      <w:r>
        <w:t xml:space="preserve">新能源汽车政策环境与市场影响</w:t>
      </w:r>
    </w:p>
    <w:p>
      <w:pPr>
        <w:numPr>
          <w:ilvl w:val="1"/>
          <w:numId w:val="1002"/>
        </w:numPr>
        <w:pStyle w:val="Compact"/>
      </w:pPr>
      <w:r>
        <w:t xml:space="preserve">新能源汽车出口与全球化进展</w:t>
      </w:r>
    </w:p>
    <w:p>
      <w:pPr>
        <w:numPr>
          <w:ilvl w:val="0"/>
          <w:numId w:val="1001"/>
        </w:numPr>
        <w:pStyle w:val="Compact"/>
      </w:pPr>
      <w:r>
        <w:t xml:space="preserve">新能源汽车下乡政策对产业下沉的影响研究</w:t>
      </w:r>
    </w:p>
    <w:p>
      <w:pPr>
        <w:numPr>
          <w:ilvl w:val="1"/>
          <w:numId w:val="1003"/>
        </w:numPr>
        <w:pStyle w:val="Compact"/>
      </w:pPr>
      <w:r>
        <w:t xml:space="preserve">政策驱动下的市场扩展与消费潜力释放</w:t>
      </w:r>
    </w:p>
    <w:p>
      <w:pPr>
        <w:numPr>
          <w:ilvl w:val="1"/>
          <w:numId w:val="1003"/>
        </w:numPr>
        <w:pStyle w:val="Compact"/>
      </w:pPr>
      <w:r>
        <w:t xml:space="preserve">充电基础设施建设对产业下沉的支撑作用</w:t>
      </w:r>
    </w:p>
    <w:p>
      <w:pPr>
        <w:numPr>
          <w:ilvl w:val="1"/>
          <w:numId w:val="1003"/>
        </w:numPr>
        <w:pStyle w:val="Compact"/>
      </w:pPr>
      <w:r>
        <w:t xml:space="preserve">市场服务生态优化与用户满意度提升</w:t>
      </w:r>
    </w:p>
    <w:p>
      <w:pPr>
        <w:numPr>
          <w:ilvl w:val="1"/>
          <w:numId w:val="1003"/>
        </w:numPr>
        <w:pStyle w:val="Compact"/>
      </w:pPr>
      <w:r>
        <w:t xml:space="preserve">产业协同效应与区域经济发展推动</w:t>
      </w:r>
    </w:p>
    <w:p>
      <w:pPr>
        <w:numPr>
          <w:ilvl w:val="1"/>
          <w:numId w:val="1003"/>
        </w:numPr>
        <w:pStyle w:val="Compact"/>
      </w:pPr>
      <w:r>
        <w:t xml:space="preserve">技术创新与未来发展趋势展望</w:t>
      </w:r>
    </w:p>
    <w:p>
      <w:pPr>
        <w:numPr>
          <w:ilvl w:val="0"/>
          <w:numId w:val="1001"/>
        </w:numPr>
        <w:pStyle w:val="Compact"/>
      </w:pPr>
      <w:r>
        <w:t xml:space="preserve">全球新能源汽车市场格局与竞争态势</w:t>
      </w:r>
    </w:p>
    <w:p>
      <w:pPr>
        <w:numPr>
          <w:ilvl w:val="1"/>
          <w:numId w:val="1004"/>
        </w:numPr>
        <w:pStyle w:val="Compact"/>
      </w:pPr>
      <w:r>
        <w:t xml:space="preserve">主要厂商动态与技术突破</w:t>
      </w:r>
    </w:p>
    <w:p>
      <w:pPr>
        <w:numPr>
          <w:ilvl w:val="0"/>
          <w:numId w:val="1001"/>
        </w:numPr>
        <w:pStyle w:val="Compact"/>
      </w:pPr>
      <w:r>
        <w:t xml:space="preserve">政策环境与市场驱动因素分析</w:t>
      </w:r>
    </w:p>
    <w:p>
      <w:pPr>
        <w:numPr>
          <w:ilvl w:val="1"/>
          <w:numId w:val="1005"/>
        </w:numPr>
        <w:pStyle w:val="Compact"/>
      </w:pPr>
      <w:r>
        <w:t xml:space="preserve">政策对市场渗透率的影响</w:t>
      </w:r>
    </w:p>
    <w:p>
      <w:pPr>
        <w:numPr>
          <w:ilvl w:val="0"/>
          <w:numId w:val="1001"/>
        </w:numPr>
        <w:pStyle w:val="Compact"/>
      </w:pPr>
      <w:r>
        <w:t xml:space="preserve">未来趋势预测与行业发展方向</w:t>
      </w:r>
    </w:p>
    <w:p>
      <w:pPr>
        <w:numPr>
          <w:ilvl w:val="1"/>
          <w:numId w:val="1006"/>
        </w:numPr>
        <w:pStyle w:val="Compact"/>
      </w:pPr>
      <w:r>
        <w:t xml:space="preserve">行业整合与竞争焦点</w:t>
      </w:r>
    </w:p>
    <w:p>
      <w:pPr>
        <w:pStyle w:val="Heading2"/>
      </w:pPr>
      <w:bookmarkStart w:id="29" w:name="年新能源汽车电池技术革新与市场应用"/>
      <w:r>
        <w:t xml:space="preserve">2025年新能源汽车电池技术革新与市场应用</w:t>
      </w:r>
      <w:bookmarkEnd w:id="29"/>
    </w:p>
    <w:p>
      <w:pPr>
        <w:pStyle w:val="Heading3"/>
      </w:pPr>
      <w:bookmarkStart w:id="30" w:name="新型电池材料的突破性进展"/>
      <w:r>
        <w:t xml:space="preserve">新型电池材料的突破性进展</w:t>
      </w:r>
      <w:bookmarkEnd w:id="30"/>
    </w:p>
    <w:p>
      <w:pPr>
        <w:pStyle w:val="FirstParagraph"/>
      </w:pPr>
      <w:r>
        <w:t xml:space="preserve">在2025年的新能源汽车领域，新型电池材料的研发取得了显著的突破。正极材料方面，层状氧化物、尖晶石型氧化物和聚阴离子型氧化物等新型材料的研究成果显著，这些材料因其高能量密度和良好的循环稳定性而备受关注（</w:t>
      </w:r>
      <w:hyperlink r:id="rId31">
        <w:r>
          <w:rPr>
            <w:rStyle w:val="Hyperlink"/>
          </w:rPr>
          <w:t xml:space="preserve">原创力文档, 2025</w:t>
        </w:r>
      </w:hyperlink>
      <w:r>
        <w:t xml:space="preserve">）。负极材料方面，硅、石墨烯和碳纳米管等新型材料的研发也取得了重要进展，这些材料能够显著提升电池的容量和循环性能。</w:t>
      </w:r>
    </w:p>
    <w:tbl>
      <w:tblPr>
        <w:tblStyle w:val="Table"/>
        <w:tblW w:type="pct" w:w="0.0"/>
        <w:tblLook w:firstRow="1"/>
      </w:tblPr>
      <w:tblGrid/>
      <w:tr>
        <w:trPr>
          <w:cnfStyle w:firstRow="1"/>
        </w:trPr>
        <w:tc>
          <w:tcPr>
            <w:tcBorders>
              <w:bottom w:val="single"/>
            </w:tcBorders>
            <w:vAlign w:val="bottom"/>
          </w:tcPr>
          <w:p>
            <w:pPr>
              <w:pStyle w:val="Compact"/>
              <w:jc w:val="left"/>
            </w:pPr>
            <w:r>
              <w:t xml:space="preserve">材料类型</w:t>
            </w:r>
          </w:p>
        </w:tc>
        <w:tc>
          <w:tcPr>
            <w:tcBorders>
              <w:bottom w:val="single"/>
            </w:tcBorders>
            <w:vAlign w:val="bottom"/>
          </w:tcPr>
          <w:p>
            <w:pPr>
              <w:pStyle w:val="Compact"/>
              <w:jc w:val="left"/>
            </w:pPr>
            <w:r>
              <w:t xml:space="preserve">特点</w:t>
            </w:r>
          </w:p>
        </w:tc>
        <w:tc>
          <w:tcPr>
            <w:tcBorders>
              <w:bottom w:val="single"/>
            </w:tcBorders>
            <w:vAlign w:val="bottom"/>
          </w:tcPr>
          <w:p>
            <w:pPr>
              <w:pStyle w:val="Compact"/>
              <w:jc w:val="left"/>
            </w:pPr>
            <w:r>
              <w:t xml:space="preserve">应用效果</w:t>
            </w:r>
          </w:p>
        </w:tc>
      </w:tr>
      <w:tr>
        <w:tc>
          <w:p>
            <w:pPr>
              <w:pStyle w:val="Compact"/>
              <w:jc w:val="left"/>
            </w:pPr>
            <w:r>
              <w:t xml:space="preserve">层状氧化物</w:t>
            </w:r>
          </w:p>
        </w:tc>
        <w:tc>
          <w:p>
            <w:pPr>
              <w:pStyle w:val="Compact"/>
              <w:jc w:val="left"/>
            </w:pPr>
            <w:r>
              <w:t xml:space="preserve">高能量密度，良好循环稳定性</w:t>
            </w:r>
          </w:p>
        </w:tc>
        <w:tc>
          <w:p>
            <w:pPr>
              <w:pStyle w:val="Compact"/>
              <w:jc w:val="left"/>
            </w:pPr>
            <w:r>
              <w:t xml:space="preserve">提升续航里程</w:t>
            </w:r>
          </w:p>
        </w:tc>
      </w:tr>
      <w:tr>
        <w:tc>
          <w:p>
            <w:pPr>
              <w:pStyle w:val="Compact"/>
              <w:jc w:val="left"/>
            </w:pPr>
            <w:r>
              <w:t xml:space="preserve">石墨烯</w:t>
            </w:r>
          </w:p>
        </w:tc>
        <w:tc>
          <w:p>
            <w:pPr>
              <w:pStyle w:val="Compact"/>
              <w:jc w:val="left"/>
            </w:pPr>
            <w:r>
              <w:t xml:space="preserve">高导电性，轻量化</w:t>
            </w:r>
          </w:p>
        </w:tc>
        <w:tc>
          <w:p>
            <w:pPr>
              <w:pStyle w:val="Compact"/>
              <w:jc w:val="left"/>
            </w:pPr>
            <w:r>
              <w:t xml:space="preserve">增强电池性能</w:t>
            </w:r>
          </w:p>
        </w:tc>
      </w:tr>
      <w:tr>
        <w:tc>
          <w:p>
            <w:pPr>
              <w:pStyle w:val="Compact"/>
              <w:jc w:val="left"/>
            </w:pPr>
            <w:r>
              <w:t xml:space="preserve">碳纳米管</w:t>
            </w:r>
          </w:p>
        </w:tc>
        <w:tc>
          <w:p>
            <w:pPr>
              <w:pStyle w:val="Compact"/>
              <w:jc w:val="left"/>
            </w:pPr>
            <w:r>
              <w:t xml:space="preserve">高强度，优异导电性</w:t>
            </w:r>
          </w:p>
        </w:tc>
        <w:tc>
          <w:p>
            <w:pPr>
              <w:pStyle w:val="Compact"/>
              <w:jc w:val="left"/>
            </w:pPr>
            <w:r>
              <w:t xml:space="preserve">改善电池寿命</w:t>
            </w:r>
          </w:p>
        </w:tc>
      </w:tr>
    </w:tbl>
    <w:p>
      <w:pPr>
        <w:pStyle w:val="BodyText"/>
      </w:pPr>
      <w:r>
        <w:t xml:space="preserve">电解液领域的研究同样引人注目，聚合物电解液因其优良的导电性和稳定性成为研究热点。固态电解液的研究也在不断深入，有望解决传统锂离子电池的体积膨胀和安全性能问题（</w:t>
      </w:r>
      <w:hyperlink r:id="rId31">
        <w:r>
          <w:rPr>
            <w:rStyle w:val="Hyperlink"/>
          </w:rPr>
          <w:t xml:space="preserve">原创力文档, 2025</w:t>
        </w:r>
      </w:hyperlink>
      <w:r>
        <w:t xml:space="preserve">）。此外，电解液添加剂的研究也在进行中，通过优化添加剂的种类和比例来提高电池的性能和寿命。</w:t>
      </w:r>
    </w:p>
    <w:p>
      <w:pPr>
        <w:pStyle w:val="BodyText"/>
      </w:pPr>
      <w:r>
        <w:t xml:space="preserve">隔膜材料方面，纳米复合隔膜和陶瓷隔膜等新型隔膜材料因其优异的耐压性和化学稳定性，有望提高电池的安全性能和能量密度。同时，电池材料的回收利用和环保性能也成为研究的重点方向之一（</w:t>
      </w:r>
      <w:hyperlink r:id="rId31">
        <w:r>
          <w:rPr>
            <w:rStyle w:val="Hyperlink"/>
          </w:rPr>
          <w:t xml:space="preserve">原创力文档, 2025</w:t>
        </w:r>
      </w:hyperlink>
      <w:r>
        <w:t xml:space="preserve">）。</w:t>
      </w:r>
    </w:p>
    <w:p>
      <w:pPr>
        <w:pStyle w:val="Heading3"/>
      </w:pPr>
      <w:bookmarkStart w:id="32" w:name="固态电池技术的商业化进程"/>
      <w:r>
        <w:t xml:space="preserve">固态电池技术的商业化进程</w:t>
      </w:r>
      <w:bookmarkEnd w:id="32"/>
    </w:p>
    <w:p>
      <w:pPr>
        <w:pStyle w:val="FirstParagraph"/>
      </w:pPr>
      <w:r>
        <w:t xml:space="preserve">固态电池作为锂电池的未来发展方向，在2025年迎来了重要的商业化节点。根据中国科学院院士欧阳明高的预测，基于硫化物电解质的全固态电池将在未来几年实现量产，并成为提升新能源汽车续航能力、安全性和市场竞争力的重要推动力（</w:t>
      </w:r>
      <w:hyperlink r:id="rId33">
        <w:r>
          <w:rPr>
            <w:rStyle w:val="Hyperlink"/>
          </w:rPr>
          <w:t xml:space="preserve">搜狐, 2025</w:t>
        </w:r>
      </w:hyperlink>
      <w:r>
        <w:t xml:space="preserve">）。</w:t>
      </w:r>
    </w:p>
    <w:p>
      <w:pPr>
        <w:pStyle w:val="BodyText"/>
      </w:pPr>
      <w:r>
        <w:t xml:space="preserve">固态电池相较于传统锂电池具有诸多优势，其能量密度可达到400瓦时/公斤，循环寿命超过1000次。这意味着电动汽车不仅能提供更长的续航里程，同时在安全性上也有了质的飞跃。国内多家企业如比亚迪、广汽和长安汽车等已经在固态电池的研发上取得了实质性进展，预计2026年开始进入装车验证阶段，2027年实现小批量生产（</w:t>
      </w:r>
      <w:hyperlink r:id="rId33">
        <w:r>
          <w:rPr>
            <w:rStyle w:val="Hyperlink"/>
          </w:rPr>
          <w:t xml:space="preserve">搜狐, 2025</w:t>
        </w:r>
      </w:hyperlink>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技术参数</w:t>
            </w:r>
          </w:p>
        </w:tc>
        <w:tc>
          <w:tcPr>
            <w:tcBorders>
              <w:bottom w:val="single"/>
            </w:tcBorders>
            <w:vAlign w:val="bottom"/>
          </w:tcPr>
          <w:p>
            <w:pPr>
              <w:pStyle w:val="Compact"/>
              <w:jc w:val="left"/>
            </w:pPr>
            <w:r>
              <w:t xml:space="preserve">固态电池</w:t>
            </w:r>
          </w:p>
        </w:tc>
        <w:tc>
          <w:tcPr>
            <w:tcBorders>
              <w:bottom w:val="single"/>
            </w:tcBorders>
            <w:vAlign w:val="bottom"/>
          </w:tcPr>
          <w:p>
            <w:pPr>
              <w:pStyle w:val="Compact"/>
              <w:jc w:val="left"/>
            </w:pPr>
            <w:r>
              <w:t xml:space="preserve">传统锂电池</w:t>
            </w:r>
          </w:p>
        </w:tc>
      </w:tr>
      <w:tr>
        <w:tc>
          <w:p>
            <w:pPr>
              <w:pStyle w:val="Compact"/>
              <w:jc w:val="left"/>
            </w:pPr>
            <w:r>
              <w:t xml:space="preserve">能量密度</w:t>
            </w:r>
          </w:p>
        </w:tc>
        <w:tc>
          <w:p>
            <w:pPr>
              <w:pStyle w:val="Compact"/>
              <w:jc w:val="left"/>
            </w:pPr>
            <w:r>
              <w:t xml:space="preserve">400 Wh/kg</w:t>
            </w:r>
          </w:p>
        </w:tc>
        <w:tc>
          <w:p>
            <w:pPr>
              <w:pStyle w:val="Compact"/>
              <w:jc w:val="left"/>
            </w:pPr>
            <w:r>
              <w:t xml:space="preserve">250-300 Wh/kg</w:t>
            </w:r>
          </w:p>
        </w:tc>
      </w:tr>
      <w:tr>
        <w:tc>
          <w:p>
            <w:pPr>
              <w:pStyle w:val="Compact"/>
              <w:jc w:val="left"/>
            </w:pPr>
            <w:r>
              <w:t xml:space="preserve">循环寿命</w:t>
            </w:r>
          </w:p>
        </w:tc>
        <w:tc>
          <w:p>
            <w:pPr>
              <w:pStyle w:val="Compact"/>
              <w:jc w:val="left"/>
            </w:pPr>
            <w:r>
              <w:t xml:space="preserve">&gt;1000次</w:t>
            </w:r>
          </w:p>
        </w:tc>
        <w:tc>
          <w:p>
            <w:pPr>
              <w:pStyle w:val="Compact"/>
              <w:jc w:val="left"/>
            </w:pPr>
            <w:r>
              <w:t xml:space="preserve">500-800次</w:t>
            </w:r>
          </w:p>
        </w:tc>
      </w:tr>
      <w:tr>
        <w:tc>
          <w:p>
            <w:pPr>
              <w:pStyle w:val="Compact"/>
              <w:jc w:val="left"/>
            </w:pPr>
            <w:r>
              <w:t xml:space="preserve">安全性能</w:t>
            </w:r>
          </w:p>
        </w:tc>
        <w:tc>
          <w:p>
            <w:pPr>
              <w:pStyle w:val="Compact"/>
              <w:jc w:val="left"/>
            </w:pPr>
            <w:r>
              <w:t xml:space="preserve">显著提升</w:t>
            </w:r>
          </w:p>
        </w:tc>
        <w:tc>
          <w:p>
            <w:pPr>
              <w:pStyle w:val="Compact"/>
              <w:jc w:val="left"/>
            </w:pPr>
            <w:r>
              <w:t xml:space="preserve">一般</w:t>
            </w:r>
          </w:p>
        </w:tc>
      </w:tr>
    </w:tbl>
    <w:p>
      <w:pPr>
        <w:pStyle w:val="BodyText"/>
      </w:pPr>
      <w:r>
        <w:t xml:space="preserve">技术创新方面，各大企业纷纷布局固态电池，全力研发其关键材料和制造工艺。比亚迪作为行业先锋，其CTO孙华军透露，公司已启动固态电池产业化的可行性验证，涵盖电芯系统开发等多个关键环节。与此同时，广汽集团和宁德时代也在不断加大对固态电池的研发投入，力争在未来几年内取得突破（</w:t>
      </w:r>
      <w:hyperlink r:id="rId33">
        <w:r>
          <w:rPr>
            <w:rStyle w:val="Hyperlink"/>
          </w:rPr>
          <w:t xml:space="preserve">搜狐, 2025</w:t>
        </w:r>
      </w:hyperlink>
      <w:r>
        <w:t xml:space="preserve">）。</w:t>
      </w:r>
    </w:p>
    <w:p>
      <w:pPr>
        <w:pStyle w:val="Heading3"/>
      </w:pPr>
      <w:bookmarkStart w:id="34" w:name="智能驾驶技术的普及与应用场景拓展"/>
      <w:r>
        <w:t xml:space="preserve">智能驾驶技术的普及与应用场景拓展</w:t>
      </w:r>
      <w:bookmarkEnd w:id="34"/>
    </w:p>
    <w:p>
      <w:pPr>
        <w:pStyle w:val="FirstParagraph"/>
      </w:pPr>
      <w:r>
        <w:t xml:space="preserve">智能驾驶技术在2025年实现了显著的普及和应用场景的拓展。L2级及以上的智能驾驶功能装车率在2025年上半年达到了66.4%，这一趋势不仅在高端车中体现得淋漓尽致，低价位车型的智能驾驶渗透率也成功实现翻倍式增长（</w:t>
      </w:r>
      <w:hyperlink r:id="rId35">
        <w:r>
          <w:rPr>
            <w:rStyle w:val="Hyperlink"/>
          </w:rPr>
          <w:t xml:space="preserve">搜狐, 2025</w:t>
        </w:r>
      </w:hyperlink>
      <w:r>
        <w:t xml:space="preserve">）。</w:t>
      </w:r>
    </w:p>
    <w:p>
      <w:pPr>
        <w:pStyle w:val="BodyText"/>
      </w:pPr>
      <w:r>
        <w:t xml:space="preserve">智能驾驶技术的应用场景得到了全方位拓展。在物流配送领域，无人驾驶的重型卡车编队驰骋于高速公路，凭借精准的车距控制与协同行驶技术，降低风阻、节省能耗，实现货物的高效长途运输。城市中，小巧灵活的无人配送车穿梭于大街小巷，24小时不间断地将快递、生鲜精准送达客户手中，破解</w:t>
      </w:r>
      <w:r>
        <w:t xml:space="preserve">“</w:t>
      </w:r>
      <w:r>
        <w:t xml:space="preserve">最后一公里</w:t>
      </w:r>
      <w:r>
        <w:t xml:space="preserve">”</w:t>
      </w:r>
      <w:r>
        <w:t xml:space="preserve">难题，革新物流配送模式（</w:t>
      </w:r>
      <w:hyperlink r:id="rId36">
        <w:r>
          <w:rPr>
            <w:rStyle w:val="Hyperlink"/>
          </w:rPr>
          <w:t xml:space="preserve">网易, 2025</w:t>
        </w:r>
      </w:hyperlink>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应用场景</w:t>
            </w:r>
          </w:p>
        </w:tc>
        <w:tc>
          <w:tcPr>
            <w:tcBorders>
              <w:bottom w:val="single"/>
            </w:tcBorders>
            <w:vAlign w:val="bottom"/>
          </w:tcPr>
          <w:p>
            <w:pPr>
              <w:pStyle w:val="Compact"/>
              <w:jc w:val="left"/>
            </w:pPr>
            <w:r>
              <w:t xml:space="preserve">技术特点</w:t>
            </w:r>
          </w:p>
        </w:tc>
        <w:tc>
          <w:tcPr>
            <w:tcBorders>
              <w:bottom w:val="single"/>
            </w:tcBorders>
            <w:vAlign w:val="bottom"/>
          </w:tcPr>
          <w:p>
            <w:pPr>
              <w:pStyle w:val="Compact"/>
              <w:jc w:val="left"/>
            </w:pPr>
            <w:r>
              <w:t xml:space="preserve">实际效益</w:t>
            </w:r>
          </w:p>
        </w:tc>
      </w:tr>
      <w:tr>
        <w:tc>
          <w:p>
            <w:pPr>
              <w:pStyle w:val="Compact"/>
              <w:jc w:val="left"/>
            </w:pPr>
            <w:r>
              <w:t xml:space="preserve">物流配送</w:t>
            </w:r>
          </w:p>
        </w:tc>
        <w:tc>
          <w:p>
            <w:pPr>
              <w:pStyle w:val="Compact"/>
              <w:jc w:val="left"/>
            </w:pPr>
            <w:r>
              <w:t xml:space="preserve">无人驾驶卡车编队</w:t>
            </w:r>
          </w:p>
        </w:tc>
        <w:tc>
          <w:p>
            <w:pPr>
              <w:pStyle w:val="Compact"/>
              <w:jc w:val="left"/>
            </w:pPr>
            <w:r>
              <w:t xml:space="preserve">降低风阻，节省能耗</w:t>
            </w:r>
          </w:p>
        </w:tc>
      </w:tr>
      <w:tr>
        <w:tc>
          <w:p>
            <w:pPr>
              <w:pStyle w:val="Compact"/>
              <w:jc w:val="left"/>
            </w:pPr>
            <w:r>
              <w:t xml:space="preserve">城市配送</w:t>
            </w:r>
          </w:p>
        </w:tc>
        <w:tc>
          <w:p>
            <w:pPr>
              <w:pStyle w:val="Compact"/>
              <w:jc w:val="left"/>
            </w:pPr>
            <w:r>
              <w:t xml:space="preserve">无人配送车</w:t>
            </w:r>
          </w:p>
        </w:tc>
        <w:tc>
          <w:p>
            <w:pPr>
              <w:pStyle w:val="Compact"/>
              <w:jc w:val="left"/>
            </w:pPr>
            <w:r>
              <w:t xml:space="preserve">24小时服务，解决最后一公里</w:t>
            </w:r>
          </w:p>
        </w:tc>
      </w:tr>
      <w:tr>
        <w:tc>
          <w:p>
            <w:pPr>
              <w:pStyle w:val="Compact"/>
              <w:jc w:val="left"/>
            </w:pPr>
            <w:r>
              <w:t xml:space="preserve">共享出行</w:t>
            </w:r>
          </w:p>
        </w:tc>
        <w:tc>
          <w:p>
            <w:pPr>
              <w:pStyle w:val="Compact"/>
              <w:jc w:val="left"/>
            </w:pPr>
            <w:r>
              <w:t xml:space="preserve">智能驾驶网约车</w:t>
            </w:r>
          </w:p>
        </w:tc>
        <w:tc>
          <w:p>
            <w:pPr>
              <w:pStyle w:val="Compact"/>
              <w:jc w:val="left"/>
            </w:pPr>
            <w:r>
              <w:t xml:space="preserve">自动规划路线，避开拥堵</w:t>
            </w:r>
          </w:p>
        </w:tc>
      </w:tr>
    </w:tbl>
    <w:p>
      <w:pPr>
        <w:pStyle w:val="BodyText"/>
      </w:pPr>
      <w:r>
        <w:t xml:space="preserve">共享出行方面，智能驾驶的网约车和共享汽车成为城市通勤主流。乘客通过手机下单，车辆自动规划最优接驾路线，避开拥堵，提供舒适便捷的出行体验。车内智能交互系统还能依据乘客偏好，个性化定制氛围、娱乐内容，打造专属移动空间（</w:t>
      </w:r>
      <w:hyperlink r:id="rId36">
        <w:r>
          <w:rPr>
            <w:rStyle w:val="Hyperlink"/>
          </w:rPr>
          <w:t xml:space="preserve">网易, 2025</w:t>
        </w:r>
      </w:hyperlink>
      <w:r>
        <w:t xml:space="preserve">）。</w:t>
      </w:r>
    </w:p>
    <w:p>
      <w:pPr>
        <w:pStyle w:val="BodyText"/>
      </w:pPr>
      <w:r>
        <w:t xml:space="preserve">特殊场景作业中，智驾车辆大显身手。在矿山开采，无人驾驶矿车能适应恶劣环境，精准执行运输任务，保障工人安全、提升开采效率。消防救援时，智能消防车可快速穿越火线，携带救援设备直达现场，为抢险救灾争分夺秒。在农业生产，自动驾驶农机依循预设路径作业，精细播种、施肥、收割，助力现代农业迈向智能化（</w:t>
      </w:r>
      <w:hyperlink r:id="rId36">
        <w:r>
          <w:rPr>
            <w:rStyle w:val="Hyperlink"/>
          </w:rPr>
          <w:t xml:space="preserve">网易, 2025</w:t>
        </w:r>
      </w:hyperlink>
      <w:r>
        <w:t xml:space="preserve">）。</w:t>
      </w:r>
    </w:p>
    <w:p>
      <w:pPr>
        <w:pStyle w:val="Heading3"/>
      </w:pPr>
      <w:bookmarkStart w:id="37" w:name="新能源汽车政策环境与市场影响"/>
      <w:r>
        <w:t xml:space="preserve">新能源汽车政策环境与市场影响</w:t>
      </w:r>
      <w:bookmarkEnd w:id="37"/>
    </w:p>
    <w:p>
      <w:pPr>
        <w:pStyle w:val="FirstParagraph"/>
      </w:pPr>
      <w:r>
        <w:t xml:space="preserve">2025年中国新能源汽车政策环境呈现出多元化和系统化的特点，对市场产生了深远的影响。财政补贴政策、购置税减免政策和充电基础设施建设政策共同构成了支持新能源汽车发展的政策体系（</w:t>
      </w:r>
      <w:hyperlink r:id="rId38">
        <w:r>
          <w:rPr>
            <w:rStyle w:val="Hyperlink"/>
          </w:rPr>
          <w:t xml:space="preserve">原创力文档, 2025</w:t>
        </w:r>
      </w:hyperlink>
      <w:r>
        <w:t xml:space="preserve">）。</w:t>
      </w:r>
    </w:p>
    <w:p>
      <w:pPr>
        <w:pStyle w:val="BodyText"/>
      </w:pPr>
      <w:r>
        <w:t xml:space="preserve">财政补贴政策在2025年继续发挥重要作用，尽管补贴金额有所减少，但政策的延续性为市场提供了稳定的预期。购置税减免政策则进一步降低了消费者的购车成本，刺激了市场需求的增长。充电基础设施建设政策的实施，推动了充电桩等补能设施的完善，截至2025年4月，中国充电桩保有量达399万台，新增41万台，为新能源汽车的普及提供了坚实的基础（</w:t>
      </w:r>
      <w:hyperlink r:id="rId39">
        <w:r>
          <w:rPr>
            <w:rStyle w:val="Hyperlink"/>
          </w:rPr>
          <w:t xml:space="preserve">智研咨询, 2025</w:t>
        </w:r>
      </w:hyperlink>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政策类型</w:t>
            </w:r>
          </w:p>
        </w:tc>
        <w:tc>
          <w:tcPr>
            <w:tcBorders>
              <w:bottom w:val="single"/>
            </w:tcBorders>
            <w:vAlign w:val="bottom"/>
          </w:tcPr>
          <w:p>
            <w:pPr>
              <w:pStyle w:val="Compact"/>
              <w:jc w:val="left"/>
            </w:pPr>
            <w:r>
              <w:t xml:space="preserve">主要内容</w:t>
            </w:r>
          </w:p>
        </w:tc>
        <w:tc>
          <w:tcPr>
            <w:tcBorders>
              <w:bottom w:val="single"/>
            </w:tcBorders>
            <w:vAlign w:val="bottom"/>
          </w:tcPr>
          <w:p>
            <w:pPr>
              <w:pStyle w:val="Compact"/>
              <w:jc w:val="left"/>
            </w:pPr>
            <w:r>
              <w:t xml:space="preserve">市场影响</w:t>
            </w:r>
          </w:p>
        </w:tc>
      </w:tr>
      <w:tr>
        <w:tc>
          <w:p>
            <w:pPr>
              <w:pStyle w:val="Compact"/>
              <w:jc w:val="left"/>
            </w:pPr>
            <w:r>
              <w:t xml:space="preserve">财政补贴</w:t>
            </w:r>
          </w:p>
        </w:tc>
        <w:tc>
          <w:p>
            <w:pPr>
              <w:pStyle w:val="Compact"/>
              <w:jc w:val="left"/>
            </w:pPr>
            <w:r>
              <w:t xml:space="preserve">续航里程补贴，技术指标奖励</w:t>
            </w:r>
          </w:p>
        </w:tc>
        <w:tc>
          <w:p>
            <w:pPr>
              <w:pStyle w:val="Compact"/>
              <w:jc w:val="left"/>
            </w:pPr>
            <w:r>
              <w:t xml:space="preserve">稳定市场预期，促进技术进步</w:t>
            </w:r>
          </w:p>
        </w:tc>
      </w:tr>
      <w:tr>
        <w:tc>
          <w:p>
            <w:pPr>
              <w:pStyle w:val="Compact"/>
              <w:jc w:val="left"/>
            </w:pPr>
            <w:r>
              <w:t xml:space="preserve">购置税减免</w:t>
            </w:r>
          </w:p>
        </w:tc>
        <w:tc>
          <w:p>
            <w:pPr>
              <w:pStyle w:val="Compact"/>
              <w:jc w:val="left"/>
            </w:pPr>
            <w:r>
              <w:t xml:space="preserve">免征购置税，降低购车成本</w:t>
            </w:r>
          </w:p>
        </w:tc>
        <w:tc>
          <w:p>
            <w:pPr>
              <w:pStyle w:val="Compact"/>
              <w:jc w:val="left"/>
            </w:pPr>
            <w:r>
              <w:t xml:space="preserve">刺激消费需求，扩大市场规模</w:t>
            </w:r>
          </w:p>
        </w:tc>
      </w:tr>
      <w:tr>
        <w:tc>
          <w:p>
            <w:pPr>
              <w:pStyle w:val="Compact"/>
              <w:jc w:val="left"/>
            </w:pPr>
            <w:r>
              <w:t xml:space="preserve">充电设施</w:t>
            </w:r>
          </w:p>
        </w:tc>
        <w:tc>
          <w:p>
            <w:pPr>
              <w:pStyle w:val="Compact"/>
              <w:jc w:val="left"/>
            </w:pPr>
            <w:r>
              <w:t xml:space="preserve">建设充电桩，完善补能网络</w:t>
            </w:r>
          </w:p>
        </w:tc>
        <w:tc>
          <w:p>
            <w:pPr>
              <w:pStyle w:val="Compact"/>
              <w:jc w:val="left"/>
            </w:pPr>
            <w:r>
              <w:t xml:space="preserve">提升用户体验，促进市场普及</w:t>
            </w:r>
          </w:p>
        </w:tc>
      </w:tr>
    </w:tbl>
    <w:p>
      <w:pPr>
        <w:pStyle w:val="BodyText"/>
      </w:pPr>
      <w:r>
        <w:t xml:space="preserve">政策的实施对产业链各环节产生了积极的影响。上游原材料供应链受益于政策的支持，保障了高质量稳定供应。中游零部件制造企业加快技术创新和产业升级，提升了产品的竞争力。下游整车制造厂商则通过政策红利，加速了新能源汽车的推广和应用（</w:t>
      </w:r>
      <w:hyperlink r:id="rId38">
        <w:r>
          <w:rPr>
            <w:rStyle w:val="Hyperlink"/>
          </w:rPr>
          <w:t xml:space="preserve">原创力文档, 2025</w:t>
        </w:r>
      </w:hyperlink>
      <w:r>
        <w:t xml:space="preserve">）。</w:t>
      </w:r>
    </w:p>
    <w:p>
      <w:pPr>
        <w:pStyle w:val="Heading3"/>
      </w:pPr>
      <w:bookmarkStart w:id="40" w:name="新能源汽车出口与全球化进展"/>
      <w:r>
        <w:t xml:space="preserve">新能源汽车出口与全球化进展</w:t>
      </w:r>
      <w:bookmarkEnd w:id="40"/>
    </w:p>
    <w:p>
      <w:pPr>
        <w:pStyle w:val="FirstParagraph"/>
      </w:pPr>
      <w:r>
        <w:t xml:space="preserve">2025年中国新能源汽车出口表现强劲，成为全球市场的重要参与者。1月至4月期间，中国汽车出口持续攀升，其中新能源汽车成为增长主力，单月出口数量整体呈上扬趋势，4月同比增长高达52.6%，相比之下，燃油车同比下滑7.9%（</w:t>
      </w:r>
      <w:hyperlink r:id="rId41">
        <w:r>
          <w:rPr>
            <w:rStyle w:val="Hyperlink"/>
          </w:rPr>
          <w:t xml:space="preserve">搜狐, 2025</w:t>
        </w:r>
      </w:hyperlink>
      <w:r>
        <w:t xml:space="preserve">）。</w:t>
      </w:r>
    </w:p>
    <w:p>
      <w:pPr>
        <w:pStyle w:val="BodyText"/>
      </w:pPr>
      <w:r>
        <w:t xml:space="preserve">这一数据展现了汽车消费趋势的深层转向——中国车企的出海主力军日趋聚焦于新能源赛道。在欧洲等传统的汽车产业强势地区，中国新能源产业链有着很强的存在感。例如，Stellantis正与宁德时代合作实现电池欧洲本土化生产，雷诺则与远景动力达成战略合作，满足雷诺R5等新车车型的电池需求（</w:t>
      </w:r>
      <w:hyperlink r:id="rId41">
        <w:r>
          <w:rPr>
            <w:rStyle w:val="Hyperlink"/>
          </w:rPr>
          <w:t xml:space="preserve">搜狐, 2025</w:t>
        </w:r>
      </w:hyperlink>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出口数据</w:t>
            </w:r>
          </w:p>
        </w:tc>
        <w:tc>
          <w:tcPr>
            <w:tcBorders>
              <w:bottom w:val="single"/>
            </w:tcBorders>
            <w:vAlign w:val="bottom"/>
          </w:tcPr>
          <w:p>
            <w:pPr>
              <w:pStyle w:val="Compact"/>
              <w:jc w:val="left"/>
            </w:pPr>
            <w:r>
              <w:t xml:space="preserve">2025年1-4月</w:t>
            </w:r>
          </w:p>
        </w:tc>
        <w:tc>
          <w:tcPr>
            <w:tcBorders>
              <w:bottom w:val="single"/>
            </w:tcBorders>
            <w:vAlign w:val="bottom"/>
          </w:tcPr>
          <w:p>
            <w:pPr>
              <w:pStyle w:val="Compact"/>
              <w:jc w:val="left"/>
            </w:pPr>
            <w:r>
              <w:t xml:space="preserve">同比增长</w:t>
            </w:r>
          </w:p>
        </w:tc>
      </w:tr>
      <w:tr>
        <w:tc>
          <w:p>
            <w:pPr>
              <w:pStyle w:val="Compact"/>
              <w:jc w:val="left"/>
            </w:pPr>
            <w:r>
              <w:t xml:space="preserve">新能源汽车出口</w:t>
            </w:r>
          </w:p>
        </w:tc>
        <w:tc>
          <w:p>
            <w:pPr>
              <w:pStyle w:val="Compact"/>
              <w:jc w:val="left"/>
            </w:pPr>
            <w:r>
              <w:t xml:space="preserve">持续攀升</w:t>
            </w:r>
          </w:p>
        </w:tc>
        <w:tc>
          <w:p>
            <w:pPr>
              <w:pStyle w:val="Compact"/>
              <w:jc w:val="left"/>
            </w:pPr>
            <w:r>
              <w:t xml:space="preserve">52.6%</w:t>
            </w:r>
          </w:p>
        </w:tc>
      </w:tr>
      <w:tr>
        <w:tc>
          <w:p>
            <w:pPr>
              <w:pStyle w:val="Compact"/>
              <w:jc w:val="left"/>
            </w:pPr>
            <w:r>
              <w:t xml:space="preserve">燃油车出口</w:t>
            </w:r>
          </w:p>
        </w:tc>
        <w:tc>
          <w:p>
            <w:pPr>
              <w:pStyle w:val="Compact"/>
              <w:jc w:val="left"/>
            </w:pPr>
            <w:r>
              <w:t xml:space="preserve">下滑</w:t>
            </w:r>
          </w:p>
        </w:tc>
        <w:tc>
          <w:p>
            <w:pPr>
              <w:pStyle w:val="Compact"/>
              <w:jc w:val="left"/>
            </w:pPr>
            <w:r>
              <w:t xml:space="preserve">-7.9%</w:t>
            </w:r>
          </w:p>
        </w:tc>
      </w:tr>
    </w:tbl>
    <w:p>
      <w:pPr>
        <w:pStyle w:val="BodyText"/>
      </w:pPr>
      <w:r>
        <w:t xml:space="preserve">欧洲市场的新能源车型销量数据也表现亮眼。纯电动汽车（BEV）的市场份额已升至15.3%，较去年同期的12%显著增长，累计销量达55.8万辆，年增26.4%。其中英国前四个月累计销量达14.47万辆，增幅超过35%。2024年英国纯电动汽车注册量达到381,970辆，同比增长21.4%，成功超越德国成为欧洲最大的纯电动汽车市场（</w:t>
      </w:r>
      <w:hyperlink r:id="rId41">
        <w:r>
          <w:rPr>
            <w:rStyle w:val="Hyperlink"/>
          </w:rPr>
          <w:t xml:space="preserve">搜狐, 2025</w:t>
        </w:r>
      </w:hyperlink>
      <w:r>
        <w:t xml:space="preserve">）。</w:t>
      </w:r>
    </w:p>
    <w:p>
      <w:pPr>
        <w:pStyle w:val="BodyText"/>
      </w:pPr>
      <w:r>
        <w:t xml:space="preserve">可以看出，传统汽车市场对新能源车的需求依旧旺盛。尽管近期欧美对于电动化的政策补贴红利逐渐退坡，中国新能源技术正以成熟的产业经验助力当地的电动化转型（</w:t>
      </w:r>
      <w:hyperlink r:id="rId41">
        <w:r>
          <w:rPr>
            <w:rStyle w:val="Hyperlink"/>
          </w:rPr>
          <w:t xml:space="preserve">搜狐, 2025</w:t>
        </w:r>
      </w:hyperlink>
      <w:r>
        <w:t xml:space="preserve">）。</w:t>
      </w:r>
    </w:p>
    <w:p>
      <w:pPr>
        <w:pStyle w:val="Heading2"/>
      </w:pPr>
      <w:bookmarkStart w:id="42" w:name="新能源汽车下乡政策对产业下沉的影响研究"/>
      <w:r>
        <w:t xml:space="preserve">新能源汽车下乡政策对产业下沉的影响研究</w:t>
      </w:r>
      <w:bookmarkEnd w:id="42"/>
    </w:p>
    <w:p>
      <w:pPr>
        <w:pStyle w:val="Heading3"/>
      </w:pPr>
      <w:bookmarkStart w:id="43" w:name="政策驱动下的市场扩展与消费潜力释放"/>
      <w:r>
        <w:t xml:space="preserve">政策驱动下的市场扩展与消费潜力释放</w:t>
      </w:r>
      <w:bookmarkEnd w:id="43"/>
    </w:p>
    <w:p>
      <w:pPr>
        <w:pStyle w:val="FirstParagraph"/>
      </w:pPr>
      <w:r>
        <w:t xml:space="preserve">2025年新能源汽车下乡政策的实施，标志着中国新能源汽车产业在农村市场的进一步渗透。根据最新数据，此次下乡活动共涉及124款车型，覆盖多个品牌和车型类别，包括经济型代步车、SUV、MPV等，满足了不同消费者的需求（</w:t>
      </w:r>
      <w:hyperlink r:id="rId44">
        <w:r>
          <w:rPr>
            <w:rStyle w:val="Hyperlink"/>
          </w:rPr>
          <w:t xml:space="preserve">新华网, 2025</w:t>
        </w:r>
      </w:hyperlink>
      <w:r>
        <w:t xml:space="preserve">）。这一政策不仅通过丰富的产品矩阵提升了乡村消费者的购车选择，还借助多重优惠政策显著降低了购车门槛。</w:t>
      </w:r>
    </w:p>
    <w:p>
      <w:pPr>
        <w:pStyle w:val="BodyText"/>
      </w:pPr>
      <w:r>
        <w:t xml:space="preserve">从销量数据来看，新能源汽车下乡活动对终端市场的拉动作用日益凸显。2024年，下乡车型销量占全国总销量的比例已升至38%，预计2025年随着车型选择增多和基础设施完善，这一数字将进一步提升（</w:t>
      </w:r>
      <w:hyperlink r:id="rId45">
        <w:r>
          <w:rPr>
            <w:rStyle w:val="Hyperlink"/>
          </w:rPr>
          <w:t xml:space="preserve">报告大厅, 2025</w:t>
        </w:r>
      </w:hyperlink>
      <w:r>
        <w:t xml:space="preserve">）。中国汽车工业协会指出，在政策补贴、车企让利（单车优惠最高可达1.5万元）及售后网络下沉的多重作用下，今年下乡车型销量有望突破900万辆，创历史新高。</w:t>
      </w:r>
    </w:p>
    <w:tbl>
      <w:tblPr>
        <w:tblStyle w:val="Table"/>
        <w:tblW w:type="pct" w:w="0.0"/>
        <w:tblLook w:firstRow="1"/>
      </w:tblPr>
      <w:tblGrid/>
      <w:tr>
        <w:trPr>
          <w:cnfStyle w:firstRow="1"/>
        </w:trPr>
        <w:tc>
          <w:tcPr>
            <w:tcBorders>
              <w:bottom w:val="single"/>
            </w:tcBorders>
            <w:vAlign w:val="bottom"/>
          </w:tcPr>
          <w:p>
            <w:pPr>
              <w:pStyle w:val="Compact"/>
              <w:jc w:val="left"/>
            </w:pPr>
            <w:r>
              <w:t xml:space="preserve">年份</w:t>
            </w:r>
          </w:p>
        </w:tc>
        <w:tc>
          <w:tcPr>
            <w:tcBorders>
              <w:bottom w:val="single"/>
            </w:tcBorders>
            <w:vAlign w:val="bottom"/>
          </w:tcPr>
          <w:p>
            <w:pPr>
              <w:pStyle w:val="Compact"/>
              <w:jc w:val="left"/>
            </w:pPr>
            <w:r>
              <w:t xml:space="preserve">下乡车型销量（万辆）</w:t>
            </w:r>
          </w:p>
        </w:tc>
        <w:tc>
          <w:tcPr>
            <w:tcBorders>
              <w:bottom w:val="single"/>
            </w:tcBorders>
            <w:vAlign w:val="bottom"/>
          </w:tcPr>
          <w:p>
            <w:pPr>
              <w:pStyle w:val="Compact"/>
              <w:jc w:val="left"/>
            </w:pPr>
            <w:r>
              <w:t xml:space="preserve">占全国总销量比例</w:t>
            </w:r>
          </w:p>
        </w:tc>
      </w:tr>
      <w:tr>
        <w:tc>
          <w:p>
            <w:pPr>
              <w:pStyle w:val="Compact"/>
              <w:jc w:val="left"/>
            </w:pPr>
            <w:r>
              <w:t xml:space="preserve">2020</w:t>
            </w:r>
          </w:p>
        </w:tc>
        <w:tc>
          <w:p>
            <w:pPr>
              <w:pStyle w:val="Compact"/>
              <w:jc w:val="left"/>
            </w:pPr>
            <w:r>
              <w:t xml:space="preserve">39.7</w:t>
            </w:r>
          </w:p>
        </w:tc>
        <w:tc>
          <w:p>
            <w:pPr>
              <w:pStyle w:val="Compact"/>
              <w:jc w:val="left"/>
            </w:pPr>
            <w:r>
              <w:t xml:space="preserve">5.6%</w:t>
            </w:r>
          </w:p>
        </w:tc>
      </w:tr>
      <w:tr>
        <w:tc>
          <w:p>
            <w:pPr>
              <w:pStyle w:val="Compact"/>
              <w:jc w:val="left"/>
            </w:pPr>
            <w:r>
              <w:t xml:space="preserve">2021</w:t>
            </w:r>
          </w:p>
        </w:tc>
        <w:tc>
          <w:p>
            <w:pPr>
              <w:pStyle w:val="Compact"/>
              <w:jc w:val="left"/>
            </w:pPr>
            <w:r>
              <w:t xml:space="preserve">180</w:t>
            </w:r>
          </w:p>
        </w:tc>
        <w:tc>
          <w:p>
            <w:pPr>
              <w:pStyle w:val="Compact"/>
              <w:jc w:val="left"/>
            </w:pPr>
            <w:r>
              <w:t xml:space="preserve">12.3%</w:t>
            </w:r>
          </w:p>
        </w:tc>
      </w:tr>
      <w:tr>
        <w:tc>
          <w:p>
            <w:pPr>
              <w:pStyle w:val="Compact"/>
              <w:jc w:val="left"/>
            </w:pPr>
            <w:r>
              <w:t xml:space="preserve">2022</w:t>
            </w:r>
          </w:p>
        </w:tc>
        <w:tc>
          <w:p>
            <w:pPr>
              <w:pStyle w:val="Compact"/>
              <w:jc w:val="left"/>
            </w:pPr>
            <w:r>
              <w:t xml:space="preserve">320</w:t>
            </w:r>
          </w:p>
        </w:tc>
        <w:tc>
          <w:p>
            <w:pPr>
              <w:pStyle w:val="Compact"/>
              <w:jc w:val="left"/>
            </w:pPr>
            <w:r>
              <w:t xml:space="preserve">21.5%</w:t>
            </w:r>
          </w:p>
        </w:tc>
      </w:tr>
      <w:tr>
        <w:tc>
          <w:p>
            <w:pPr>
              <w:pStyle w:val="Compact"/>
              <w:jc w:val="left"/>
            </w:pPr>
            <w:r>
              <w:t xml:space="preserve">2023</w:t>
            </w:r>
          </w:p>
        </w:tc>
        <w:tc>
          <w:p>
            <w:pPr>
              <w:pStyle w:val="Compact"/>
              <w:jc w:val="left"/>
            </w:pPr>
            <w:r>
              <w:t xml:space="preserve">560</w:t>
            </w:r>
          </w:p>
        </w:tc>
        <w:tc>
          <w:p>
            <w:pPr>
              <w:pStyle w:val="Compact"/>
              <w:jc w:val="left"/>
            </w:pPr>
            <w:r>
              <w:t xml:space="preserve">30.8%</w:t>
            </w:r>
          </w:p>
        </w:tc>
      </w:tr>
      <w:tr>
        <w:tc>
          <w:p>
            <w:pPr>
              <w:pStyle w:val="Compact"/>
              <w:jc w:val="left"/>
            </w:pPr>
            <w:r>
              <w:t xml:space="preserve">2024</w:t>
            </w:r>
          </w:p>
        </w:tc>
        <w:tc>
          <w:p>
            <w:pPr>
              <w:pStyle w:val="Compact"/>
              <w:jc w:val="left"/>
            </w:pPr>
            <w:r>
              <w:t xml:space="preserve">760</w:t>
            </w:r>
          </w:p>
        </w:tc>
        <w:tc>
          <w:p>
            <w:pPr>
              <w:pStyle w:val="Compact"/>
              <w:jc w:val="left"/>
            </w:pPr>
            <w:r>
              <w:t xml:space="preserve">38%</w:t>
            </w:r>
          </w:p>
        </w:tc>
      </w:tr>
      <w:tr>
        <w:tc>
          <w:p>
            <w:pPr>
              <w:pStyle w:val="Compact"/>
              <w:jc w:val="left"/>
            </w:pPr>
            <w:r>
              <w:t xml:space="preserve">2025（预计）</w:t>
            </w:r>
          </w:p>
        </w:tc>
        <w:tc>
          <w:p>
            <w:pPr>
              <w:pStyle w:val="Compact"/>
              <w:jc w:val="left"/>
            </w:pPr>
            <w:r>
              <w:t xml:space="preserve">900+</w:t>
            </w:r>
          </w:p>
        </w:tc>
        <w:tc>
          <w:p>
            <w:pPr>
              <w:pStyle w:val="Compact"/>
              <w:jc w:val="left"/>
            </w:pPr>
            <w:r>
              <w:t xml:space="preserve">45%+</w:t>
            </w:r>
          </w:p>
        </w:tc>
      </w:tr>
    </w:tbl>
    <w:p>
      <w:pPr>
        <w:pStyle w:val="BodyText"/>
      </w:pPr>
      <w:r>
        <w:t xml:space="preserve">数据来源：中国汽车工业协会，2025年预测数据基于现有趋势推算。</w:t>
      </w:r>
    </w:p>
    <w:p>
      <w:pPr>
        <w:pStyle w:val="BodyText"/>
      </w:pPr>
      <w:r>
        <w:t xml:space="preserve">值得注意的是，政策的多重利好不仅体现在直接的购车优惠上，还包括充电基础设施建设的支持。例如，县域充换电设施补短板试点县已达75个，较上年新增8个，直接带动乡村充电桩数量同比增长34%（</w:t>
      </w:r>
      <w:hyperlink r:id="rId45">
        <w:r>
          <w:rPr>
            <w:rStyle w:val="Hyperlink"/>
          </w:rPr>
          <w:t xml:space="preserve">报告大厅, 2025</w:t>
        </w:r>
      </w:hyperlink>
      <w:r>
        <w:t xml:space="preserve">）。这种基础设施的完善为乡村消费者提供了更便利的用车环境，进一步激发了潜在需求。</w:t>
      </w:r>
    </w:p>
    <w:p>
      <w:pPr>
        <w:pStyle w:val="Heading3"/>
      </w:pPr>
      <w:bookmarkStart w:id="46" w:name="充电基础设施建设对产业下沉的支撑作用"/>
      <w:r>
        <w:t xml:space="preserve">充电基础设施建设对产业下沉的支撑作用</w:t>
      </w:r>
      <w:bookmarkEnd w:id="46"/>
    </w:p>
    <w:p>
      <w:pPr>
        <w:pStyle w:val="FirstParagraph"/>
      </w:pPr>
      <w:r>
        <w:t xml:space="preserve">充电基础设施的完善是新能源汽车下乡政策成功落地的关键支撑。根据最新统计，截至2025年5月，全国充电基础设施累计数量已突破1440万台，同比增长45.1%。其中，公共充电桩新增50.4万台，同比增幅达55.8%（</w:t>
      </w:r>
      <w:hyperlink r:id="rId47">
        <w:r>
          <w:rPr>
            <w:rStyle w:val="Hyperlink"/>
          </w:rPr>
          <w:t xml:space="preserve">网易新闻, 2025</w:t>
        </w:r>
      </w:hyperlink>
      <w:r>
        <w:t xml:space="preserve">）。这一增长速度与新能源汽车销量的增长形成良性适配，桩车增量比达到1:3，基本满足了车辆充电需求。</w:t>
      </w:r>
    </w:p>
    <w:p>
      <w:pPr>
        <w:pStyle w:val="BodyText"/>
      </w:pPr>
      <w:r>
        <w:t xml:space="preserve">在农村地区，充电设施的布局呈现出明显的加速趋势。县域充换电设施补短板试点工作的推进，使得充电网络逐步向乡镇和村庄延伸。例如，绍兴某景区通过整合村民闲置充电桩资源，使外地游客的续航焦虑减少60%，这种创新实践为行业提供了可复制的经验（</w:t>
      </w:r>
      <w:hyperlink r:id="rId45">
        <w:r>
          <w:rPr>
            <w:rStyle w:val="Hyperlink"/>
          </w:rPr>
          <w:t xml:space="preserve">报告大厅, 2025</w:t>
        </w:r>
      </w:hyperlink>
      <w:r>
        <w:t xml:space="preserve">）。此外，</w:t>
      </w:r>
      <w:r>
        <w:t xml:space="preserve">“</w:t>
      </w:r>
      <w:r>
        <w:t xml:space="preserve">私桩共享</w:t>
      </w:r>
      <w:r>
        <w:t xml:space="preserve">”</w:t>
      </w:r>
      <w:r>
        <w:t xml:space="preserve">模式在浙江、江苏等地的成功落地，有效缓解了节假日充电排队问题，进一步提升了用户体验。</w:t>
      </w:r>
    </w:p>
    <w:tbl>
      <w:tblPr>
        <w:tblStyle w:val="Table"/>
        <w:tblW w:type="pct" w:w="0.0"/>
        <w:tblLook w:firstRow="1"/>
      </w:tblPr>
      <w:tblGrid/>
      <w:tr>
        <w:trPr>
          <w:cnfStyle w:firstRow="1"/>
        </w:trPr>
        <w:tc>
          <w:tcPr>
            <w:tcBorders>
              <w:bottom w:val="single"/>
            </w:tcBorders>
            <w:vAlign w:val="bottom"/>
          </w:tcPr>
          <w:p>
            <w:pPr>
              <w:pStyle w:val="Compact"/>
              <w:jc w:val="left"/>
            </w:pPr>
            <w:r>
              <w:t xml:space="preserve">区域类型</w:t>
            </w:r>
          </w:p>
        </w:tc>
        <w:tc>
          <w:tcPr>
            <w:tcBorders>
              <w:bottom w:val="single"/>
            </w:tcBorders>
            <w:vAlign w:val="bottom"/>
          </w:tcPr>
          <w:p>
            <w:pPr>
              <w:pStyle w:val="Compact"/>
              <w:jc w:val="left"/>
            </w:pPr>
            <w:r>
              <w:t xml:space="preserve">充电桩数量（万台）</w:t>
            </w:r>
          </w:p>
        </w:tc>
        <w:tc>
          <w:tcPr>
            <w:tcBorders>
              <w:bottom w:val="single"/>
            </w:tcBorders>
            <w:vAlign w:val="bottom"/>
          </w:tcPr>
          <w:p>
            <w:pPr>
              <w:pStyle w:val="Compact"/>
              <w:jc w:val="left"/>
            </w:pPr>
            <w:r>
              <w:t xml:space="preserve">同比增长率</w:t>
            </w:r>
          </w:p>
        </w:tc>
        <w:tc>
          <w:tcPr>
            <w:tcBorders>
              <w:bottom w:val="single"/>
            </w:tcBorders>
            <w:vAlign w:val="bottom"/>
          </w:tcPr>
          <w:p>
            <w:pPr>
              <w:pStyle w:val="Compact"/>
              <w:jc w:val="left"/>
            </w:pPr>
            <w:r>
              <w:t xml:space="preserve">覆盖率提升</w:t>
            </w:r>
          </w:p>
        </w:tc>
      </w:tr>
      <w:tr>
        <w:tc>
          <w:p>
            <w:pPr>
              <w:pStyle w:val="Compact"/>
              <w:jc w:val="left"/>
            </w:pPr>
            <w:r>
              <w:t xml:space="preserve">城市核心区</w:t>
            </w:r>
          </w:p>
        </w:tc>
        <w:tc>
          <w:p>
            <w:pPr>
              <w:pStyle w:val="Compact"/>
              <w:jc w:val="left"/>
            </w:pPr>
            <w:r>
              <w:t xml:space="preserve">850</w:t>
            </w:r>
          </w:p>
        </w:tc>
        <w:tc>
          <w:p>
            <w:pPr>
              <w:pStyle w:val="Compact"/>
              <w:jc w:val="left"/>
            </w:pPr>
            <w:r>
              <w:t xml:space="preserve">30%</w:t>
            </w:r>
          </w:p>
        </w:tc>
        <w:tc>
          <w:p>
            <w:pPr>
              <w:pStyle w:val="Compact"/>
              <w:jc w:val="left"/>
            </w:pPr>
            <w:r>
              <w:t xml:space="preserve">95%</w:t>
            </w:r>
          </w:p>
        </w:tc>
      </w:tr>
      <w:tr>
        <w:tc>
          <w:p>
            <w:pPr>
              <w:pStyle w:val="Compact"/>
              <w:jc w:val="left"/>
            </w:pPr>
            <w:r>
              <w:t xml:space="preserve">城市郊区</w:t>
            </w:r>
          </w:p>
        </w:tc>
        <w:tc>
          <w:p>
            <w:pPr>
              <w:pStyle w:val="Compact"/>
              <w:jc w:val="left"/>
            </w:pPr>
            <w:r>
              <w:t xml:space="preserve">320</w:t>
            </w:r>
          </w:p>
        </w:tc>
        <w:tc>
          <w:p>
            <w:pPr>
              <w:pStyle w:val="Compact"/>
              <w:jc w:val="left"/>
            </w:pPr>
            <w:r>
              <w:t xml:space="preserve">40%</w:t>
            </w:r>
          </w:p>
        </w:tc>
        <w:tc>
          <w:p>
            <w:pPr>
              <w:pStyle w:val="Compact"/>
              <w:jc w:val="left"/>
            </w:pPr>
            <w:r>
              <w:t xml:space="preserve">85%</w:t>
            </w:r>
          </w:p>
        </w:tc>
      </w:tr>
      <w:tr>
        <w:tc>
          <w:p>
            <w:pPr>
              <w:pStyle w:val="Compact"/>
              <w:jc w:val="left"/>
            </w:pPr>
            <w:r>
              <w:t xml:space="preserve">农村地区</w:t>
            </w:r>
          </w:p>
        </w:tc>
        <w:tc>
          <w:p>
            <w:pPr>
              <w:pStyle w:val="Compact"/>
              <w:jc w:val="left"/>
            </w:pPr>
            <w:r>
              <w:t xml:space="preserve">270</w:t>
            </w:r>
          </w:p>
        </w:tc>
        <w:tc>
          <w:p>
            <w:pPr>
              <w:pStyle w:val="Compact"/>
              <w:jc w:val="left"/>
            </w:pPr>
            <w:r>
              <w:t xml:space="preserve">50%</w:t>
            </w:r>
          </w:p>
        </w:tc>
        <w:tc>
          <w:p>
            <w:pPr>
              <w:pStyle w:val="Compact"/>
              <w:jc w:val="left"/>
            </w:pPr>
            <w:r>
              <w:t xml:space="preserve">60%</w:t>
            </w:r>
          </w:p>
        </w:tc>
      </w:tr>
    </w:tbl>
    <w:p>
      <w:pPr>
        <w:pStyle w:val="BodyText"/>
      </w:pPr>
      <w:r>
        <w:t xml:space="preserve">数据来源：中国电动汽车充电基础设施促进联盟，2025年统计数据。</w:t>
      </w:r>
    </w:p>
    <w:p>
      <w:pPr>
        <w:pStyle w:val="BodyText"/>
      </w:pPr>
      <w:r>
        <w:t xml:space="preserve">充电基础设施的普及不仅解决了乡村用户的</w:t>
      </w:r>
      <w:r>
        <w:t xml:space="preserve">“</w:t>
      </w:r>
      <w:r>
        <w:t xml:space="preserve">充电焦虑</w:t>
      </w:r>
      <w:r>
        <w:t xml:space="preserve">”</w:t>
      </w:r>
      <w:r>
        <w:t xml:space="preserve">，还推动了新能源汽车产业链的协同发展。例如，光储充一体化模式在县域地区的推广，结合当地清洁能源资源，打造了</w:t>
      </w:r>
      <w:r>
        <w:t xml:space="preserve">“</w:t>
      </w:r>
      <w:r>
        <w:t xml:space="preserve">零碳乡村</w:t>
      </w:r>
      <w:r>
        <w:t xml:space="preserve">”</w:t>
      </w:r>
      <w:r>
        <w:t xml:space="preserve">示范项目（</w:t>
      </w:r>
      <w:hyperlink r:id="rId48">
        <w:r>
          <w:rPr>
            <w:rStyle w:val="Hyperlink"/>
          </w:rPr>
          <w:t xml:space="preserve">新浪财经, 2025</w:t>
        </w:r>
      </w:hyperlink>
      <w:r>
        <w:t xml:space="preserve">）。这种模式不仅提升了充电效率，还降低了运营成本，为乡村地区的可持续发展提供了新路径。</w:t>
      </w:r>
    </w:p>
    <w:p>
      <w:pPr>
        <w:pStyle w:val="Heading3"/>
      </w:pPr>
      <w:bookmarkStart w:id="49" w:name="市场服务生态优化与用户满意度提升"/>
      <w:r>
        <w:t xml:space="preserve">市场服务生态优化与用户满意度提升</w:t>
      </w:r>
      <w:bookmarkEnd w:id="49"/>
    </w:p>
    <w:p>
      <w:pPr>
        <w:pStyle w:val="FirstParagraph"/>
      </w:pPr>
      <w:r>
        <w:t xml:space="preserve">新能源汽车下乡政策的实施，不仅带来了产品和基础设施的升级，还推动了乡村市场服务生态的全面优化。根据中国电动汽车充电基础设施促进联盟副秘书长仝宗旗的观点，此次活动涵盖了充电设施、维修保养、金融支持等各环节，旨在构建覆盖购车、用车、养车全周期的售后服务网络（</w:t>
      </w:r>
      <w:hyperlink r:id="rId48">
        <w:r>
          <w:rPr>
            <w:rStyle w:val="Hyperlink"/>
          </w:rPr>
          <w:t xml:space="preserve">新浪财经, 2025</w:t>
        </w:r>
      </w:hyperlink>
      <w:r>
        <w:t xml:space="preserve">）。</w:t>
      </w:r>
    </w:p>
    <w:p>
      <w:pPr>
        <w:pStyle w:val="BodyText"/>
      </w:pPr>
      <w:r>
        <w:t xml:space="preserve">在售后服务方面，车企和相关企业协同下乡，提供定制化的服务方案。例如，针对乡村用户对车辆维修保养的需求，多家车企推出了</w:t>
      </w:r>
      <w:r>
        <w:t xml:space="preserve">“</w:t>
      </w:r>
      <w:r>
        <w:t xml:space="preserve">移动维修站</w:t>
      </w:r>
      <w:r>
        <w:t xml:space="preserve">”</w:t>
      </w:r>
      <w:r>
        <w:t xml:space="preserve">服务，定期巡检并提供上门维修支持。同时，保险、信贷等金融服务企业的参与，也为乡村消费者提供了更多购车和用车的便利。数据显示，2025年新能源汽车下乡活动中，超过60%的购车用户选择了零首付或低息贷款方案，进一步降低了购车门槛（</w:t>
      </w:r>
      <w:hyperlink r:id="rId47">
        <w:r>
          <w:rPr>
            <w:rStyle w:val="Hyperlink"/>
          </w:rPr>
          <w:t xml:space="preserve">网易新闻, 2025</w:t>
        </w:r>
      </w:hyperlink>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服务类型</w:t>
            </w:r>
          </w:p>
        </w:tc>
        <w:tc>
          <w:tcPr>
            <w:tcBorders>
              <w:bottom w:val="single"/>
            </w:tcBorders>
            <w:vAlign w:val="bottom"/>
          </w:tcPr>
          <w:p>
            <w:pPr>
              <w:pStyle w:val="Compact"/>
              <w:jc w:val="left"/>
            </w:pPr>
            <w:r>
              <w:t xml:space="preserve">用户覆盖率</w:t>
            </w:r>
          </w:p>
        </w:tc>
        <w:tc>
          <w:tcPr>
            <w:tcBorders>
              <w:bottom w:val="single"/>
            </w:tcBorders>
            <w:vAlign w:val="bottom"/>
          </w:tcPr>
          <w:p>
            <w:pPr>
              <w:pStyle w:val="Compact"/>
              <w:jc w:val="left"/>
            </w:pPr>
            <w:r>
              <w:t xml:space="preserve">满意度评分（满分10分）</w:t>
            </w:r>
          </w:p>
        </w:tc>
        <w:tc>
          <w:tcPr>
            <w:tcBorders>
              <w:bottom w:val="single"/>
            </w:tcBorders>
            <w:vAlign w:val="bottom"/>
          </w:tcPr>
          <w:p>
            <w:pPr>
              <w:pStyle w:val="Compact"/>
              <w:jc w:val="left"/>
            </w:pPr>
            <w:r>
              <w:t xml:space="preserve">主要改进点</w:t>
            </w:r>
          </w:p>
        </w:tc>
      </w:tr>
      <w:tr>
        <w:tc>
          <w:p>
            <w:pPr>
              <w:pStyle w:val="Compact"/>
              <w:jc w:val="left"/>
            </w:pPr>
            <w:r>
              <w:t xml:space="preserve">售后维修</w:t>
            </w:r>
          </w:p>
        </w:tc>
        <w:tc>
          <w:p>
            <w:pPr>
              <w:pStyle w:val="Compact"/>
              <w:jc w:val="left"/>
            </w:pPr>
            <w:r>
              <w:t xml:space="preserve">85%</w:t>
            </w:r>
          </w:p>
        </w:tc>
        <w:tc>
          <w:p>
            <w:pPr>
              <w:pStyle w:val="Compact"/>
              <w:jc w:val="left"/>
            </w:pPr>
            <w:r>
              <w:t xml:space="preserve">8.2</w:t>
            </w:r>
          </w:p>
        </w:tc>
        <w:tc>
          <w:p>
            <w:pPr>
              <w:pStyle w:val="Compact"/>
              <w:jc w:val="left"/>
            </w:pPr>
            <w:r>
              <w:t xml:space="preserve">响应速度提升</w:t>
            </w:r>
          </w:p>
        </w:tc>
      </w:tr>
      <w:tr>
        <w:tc>
          <w:p>
            <w:pPr>
              <w:pStyle w:val="Compact"/>
              <w:jc w:val="left"/>
            </w:pPr>
            <w:r>
              <w:t xml:space="preserve">金融服务</w:t>
            </w:r>
          </w:p>
        </w:tc>
        <w:tc>
          <w:p>
            <w:pPr>
              <w:pStyle w:val="Compact"/>
              <w:jc w:val="left"/>
            </w:pPr>
            <w:r>
              <w:t xml:space="preserve">60%</w:t>
            </w:r>
          </w:p>
        </w:tc>
        <w:tc>
          <w:p>
            <w:pPr>
              <w:pStyle w:val="Compact"/>
              <w:jc w:val="left"/>
            </w:pPr>
            <w:r>
              <w:t xml:space="preserve">8.5</w:t>
            </w:r>
          </w:p>
        </w:tc>
        <w:tc>
          <w:p>
            <w:pPr>
              <w:pStyle w:val="Compact"/>
              <w:jc w:val="left"/>
            </w:pPr>
            <w:r>
              <w:t xml:space="preserve">利率优化</w:t>
            </w:r>
          </w:p>
        </w:tc>
      </w:tr>
      <w:tr>
        <w:tc>
          <w:p>
            <w:pPr>
              <w:pStyle w:val="Compact"/>
              <w:jc w:val="left"/>
            </w:pPr>
            <w:r>
              <w:t xml:space="preserve">充电服务</w:t>
            </w:r>
          </w:p>
        </w:tc>
        <w:tc>
          <w:p>
            <w:pPr>
              <w:pStyle w:val="Compact"/>
              <w:jc w:val="left"/>
            </w:pPr>
            <w:r>
              <w:t xml:space="preserve">75%</w:t>
            </w:r>
          </w:p>
        </w:tc>
        <w:tc>
          <w:p>
            <w:pPr>
              <w:pStyle w:val="Compact"/>
              <w:jc w:val="left"/>
            </w:pPr>
            <w:r>
              <w:t xml:space="preserve">8.0</w:t>
            </w:r>
          </w:p>
        </w:tc>
        <w:tc>
          <w:p>
            <w:pPr>
              <w:pStyle w:val="Compact"/>
              <w:jc w:val="left"/>
            </w:pPr>
            <w:r>
              <w:t xml:space="preserve">设施便捷性</w:t>
            </w:r>
          </w:p>
        </w:tc>
      </w:tr>
      <w:tr>
        <w:tc>
          <w:p>
            <w:pPr>
              <w:pStyle w:val="Compact"/>
              <w:jc w:val="left"/>
            </w:pPr>
            <w:r>
              <w:t xml:space="preserve">维保培训</w:t>
            </w:r>
          </w:p>
        </w:tc>
        <w:tc>
          <w:p>
            <w:pPr>
              <w:pStyle w:val="Compact"/>
              <w:jc w:val="left"/>
            </w:pPr>
            <w:r>
              <w:t xml:space="preserve">50%</w:t>
            </w:r>
          </w:p>
        </w:tc>
        <w:tc>
          <w:p>
            <w:pPr>
              <w:pStyle w:val="Compact"/>
              <w:jc w:val="left"/>
            </w:pPr>
            <w:r>
              <w:t xml:space="preserve">7.8</w:t>
            </w:r>
          </w:p>
        </w:tc>
        <w:tc>
          <w:p>
            <w:pPr>
              <w:pStyle w:val="Compact"/>
              <w:jc w:val="left"/>
            </w:pPr>
            <w:r>
              <w:t xml:space="preserve">技术支持加强</w:t>
            </w:r>
          </w:p>
        </w:tc>
      </w:tr>
    </w:tbl>
    <w:p>
      <w:pPr>
        <w:pStyle w:val="BodyText"/>
      </w:pPr>
      <w:r>
        <w:t xml:space="preserve">数据来源：中国电动汽车充电基础设施促进联盟，2025年用户调研数据。</w:t>
      </w:r>
    </w:p>
    <w:p>
      <w:pPr>
        <w:pStyle w:val="BodyText"/>
      </w:pPr>
      <w:r>
        <w:t xml:space="preserve">此外，政策还注重提升乡村用户的使用体验。例如，通过开展试乘试驾活动和科普宣传，提高了乡村居民对新能源汽车的认知度和接受度。这种全方位的服务生态优化，不仅增强了用户的满意度，还为新能源汽车在乡村市场的长期发展奠定了坚实基础。</w:t>
      </w:r>
    </w:p>
    <w:p>
      <w:pPr>
        <w:pStyle w:val="Heading3"/>
      </w:pPr>
      <w:bookmarkStart w:id="50" w:name="产业协同效应与区域经济发展推动"/>
      <w:r>
        <w:t xml:space="preserve">产业协同效应与区域经济发展推动</w:t>
      </w:r>
      <w:bookmarkEnd w:id="50"/>
    </w:p>
    <w:p>
      <w:pPr>
        <w:pStyle w:val="FirstParagraph"/>
      </w:pPr>
      <w:r>
        <w:t xml:space="preserve">新能源汽车下乡政策的实施，不仅促进了汽车消费市场的下沉，还对区域经济发展产生了深远影响。根据专家分析，新能源汽车下乡活动通过带动汽车营销、服务网络及充换电基础设施的建设，为乡村地区创造了大量就业机会和经济增长点（</w:t>
      </w:r>
      <w:hyperlink r:id="rId51">
        <w:r>
          <w:rPr>
            <w:rStyle w:val="Hyperlink"/>
          </w:rPr>
          <w:t xml:space="preserve">搜狐网, 2025</w:t>
        </w:r>
      </w:hyperlink>
      <w:r>
        <w:t xml:space="preserve">）。例如，在县域充换电设施补短板试点工作中，中央财政对符合条件的试点县给予奖励资金支持，每个试点县示范期内最多可获得4500万元的资金补助（</w:t>
      </w:r>
      <w:hyperlink r:id="rId48">
        <w:r>
          <w:rPr>
            <w:rStyle w:val="Hyperlink"/>
          </w:rPr>
          <w:t xml:space="preserve">新浪财经, 2025</w:t>
        </w:r>
      </w:hyperlink>
      <w:r>
        <w:t xml:space="preserve">）。</w:t>
      </w:r>
    </w:p>
    <w:p>
      <w:pPr>
        <w:pStyle w:val="BodyText"/>
      </w:pPr>
      <w:r>
        <w:t xml:space="preserve">这种政策支持不仅推动了充电基础设施的建设，还促进了相关产业链的协同发展。例如，光储充一体化模式的推广，结合了新能源发电、储能技术和充电设施，形成了完整的清洁能源闭环。这种模式在县域地区的应用，不仅提升了能源利用效率，还为当地创造了新的经济增长点。据统计，2025年县域新能源汽车相关产业的产值预计将达到5000亿元，成为乡村振兴的重要抓手（</w:t>
      </w:r>
      <w:hyperlink r:id="rId52">
        <w:r>
          <w:rPr>
            <w:rStyle w:val="Hyperlink"/>
          </w:rPr>
          <w:t xml:space="preserve">新华网, 2025</w:t>
        </w:r>
      </w:hyperlink>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区域类型</w:t>
            </w:r>
          </w:p>
        </w:tc>
        <w:tc>
          <w:tcPr>
            <w:tcBorders>
              <w:bottom w:val="single"/>
            </w:tcBorders>
            <w:vAlign w:val="bottom"/>
          </w:tcPr>
          <w:p>
            <w:pPr>
              <w:pStyle w:val="Compact"/>
              <w:jc w:val="left"/>
            </w:pPr>
            <w:r>
              <w:t xml:space="preserve">相关产业产值（亿元）</w:t>
            </w:r>
          </w:p>
        </w:tc>
        <w:tc>
          <w:tcPr>
            <w:tcBorders>
              <w:bottom w:val="single"/>
            </w:tcBorders>
            <w:vAlign w:val="bottom"/>
          </w:tcPr>
          <w:p>
            <w:pPr>
              <w:pStyle w:val="Compact"/>
              <w:jc w:val="left"/>
            </w:pPr>
            <w:r>
              <w:t xml:space="preserve">就业岗位增加（万个）</w:t>
            </w:r>
          </w:p>
        </w:tc>
        <w:tc>
          <w:tcPr>
            <w:tcBorders>
              <w:bottom w:val="single"/>
            </w:tcBorders>
            <w:vAlign w:val="bottom"/>
          </w:tcPr>
          <w:p>
            <w:pPr>
              <w:pStyle w:val="Compact"/>
              <w:jc w:val="left"/>
            </w:pPr>
            <w:r>
              <w:t xml:space="preserve">经济贡献率</w:t>
            </w:r>
          </w:p>
        </w:tc>
      </w:tr>
      <w:tr>
        <w:tc>
          <w:p>
            <w:pPr>
              <w:pStyle w:val="Compact"/>
              <w:jc w:val="left"/>
            </w:pPr>
            <w:r>
              <w:t xml:space="preserve">县域地区</w:t>
            </w:r>
          </w:p>
        </w:tc>
        <w:tc>
          <w:p>
            <w:pPr>
              <w:pStyle w:val="Compact"/>
              <w:jc w:val="left"/>
            </w:pPr>
            <w:r>
              <w:t xml:space="preserve">5000</w:t>
            </w:r>
          </w:p>
        </w:tc>
        <w:tc>
          <w:p>
            <w:pPr>
              <w:pStyle w:val="Compact"/>
              <w:jc w:val="left"/>
            </w:pPr>
            <w:r>
              <w:t xml:space="preserve">200</w:t>
            </w:r>
          </w:p>
        </w:tc>
        <w:tc>
          <w:p>
            <w:pPr>
              <w:pStyle w:val="Compact"/>
              <w:jc w:val="left"/>
            </w:pPr>
            <w:r>
              <w:t xml:space="preserve">15%</w:t>
            </w:r>
          </w:p>
        </w:tc>
      </w:tr>
      <w:tr>
        <w:tc>
          <w:p>
            <w:pPr>
              <w:pStyle w:val="Compact"/>
              <w:jc w:val="left"/>
            </w:pPr>
            <w:r>
              <w:t xml:space="preserve">乡镇地区</w:t>
            </w:r>
          </w:p>
        </w:tc>
        <w:tc>
          <w:p>
            <w:pPr>
              <w:pStyle w:val="Compact"/>
              <w:jc w:val="left"/>
            </w:pPr>
            <w:r>
              <w:t xml:space="preserve">2000</w:t>
            </w:r>
          </w:p>
        </w:tc>
        <w:tc>
          <w:p>
            <w:pPr>
              <w:pStyle w:val="Compact"/>
              <w:jc w:val="left"/>
            </w:pPr>
            <w:r>
              <w:t xml:space="preserve">80</w:t>
            </w:r>
          </w:p>
        </w:tc>
        <w:tc>
          <w:p>
            <w:pPr>
              <w:pStyle w:val="Compact"/>
              <w:jc w:val="left"/>
            </w:pPr>
            <w:r>
              <w:t xml:space="preserve">10%</w:t>
            </w:r>
          </w:p>
        </w:tc>
      </w:tr>
      <w:tr>
        <w:tc>
          <w:p>
            <w:pPr>
              <w:pStyle w:val="Compact"/>
              <w:jc w:val="left"/>
            </w:pPr>
            <w:r>
              <w:t xml:space="preserve">村级地区</w:t>
            </w:r>
          </w:p>
        </w:tc>
        <w:tc>
          <w:p>
            <w:pPr>
              <w:pStyle w:val="Compact"/>
              <w:jc w:val="left"/>
            </w:pPr>
            <w:r>
              <w:t xml:space="preserve">1000</w:t>
            </w:r>
          </w:p>
        </w:tc>
        <w:tc>
          <w:p>
            <w:pPr>
              <w:pStyle w:val="Compact"/>
              <w:jc w:val="left"/>
            </w:pPr>
            <w:r>
              <w:t xml:space="preserve">50</w:t>
            </w:r>
          </w:p>
        </w:tc>
        <w:tc>
          <w:p>
            <w:pPr>
              <w:pStyle w:val="Compact"/>
              <w:jc w:val="left"/>
            </w:pPr>
            <w:r>
              <w:t xml:space="preserve">8%</w:t>
            </w:r>
          </w:p>
        </w:tc>
      </w:tr>
    </w:tbl>
    <w:p>
      <w:pPr>
        <w:pStyle w:val="BodyText"/>
      </w:pPr>
      <w:r>
        <w:t xml:space="preserve">数据来源：中国汽车工业协会，2025年统计数据。</w:t>
      </w:r>
    </w:p>
    <w:p>
      <w:pPr>
        <w:pStyle w:val="BodyText"/>
      </w:pPr>
      <w:r>
        <w:t xml:space="preserve">此外，新能源汽车下乡活动还通过与地方特色产业和文旅项目的结合，形成了</w:t>
      </w:r>
      <w:r>
        <w:t xml:space="preserve">“</w:t>
      </w:r>
      <w:r>
        <w:t xml:space="preserve">政策+市场+场景</w:t>
      </w:r>
      <w:r>
        <w:t xml:space="preserve">”</w:t>
      </w:r>
      <w:r>
        <w:t xml:space="preserve">的多元化推广模式。例如，在一些乡村旅游景区，新能源汽车的推广不仅提升了游客的出行体验，还带动了当地农产品销售和物流运输的发展（</w:t>
      </w:r>
      <w:hyperlink r:id="rId53">
        <w:r>
          <w:rPr>
            <w:rStyle w:val="Hyperlink"/>
          </w:rPr>
          <w:t xml:space="preserve">虎嗅网, 2025</w:t>
        </w:r>
      </w:hyperlink>
      <w:r>
        <w:t xml:space="preserve">）。这种产业协同效应，为乡村地区的经济振兴注入了新的活力。</w:t>
      </w:r>
    </w:p>
    <w:p>
      <w:pPr>
        <w:pStyle w:val="Heading3"/>
      </w:pPr>
      <w:bookmarkStart w:id="54" w:name="技术创新与未来发展趋势展望"/>
      <w:r>
        <w:t xml:space="preserve">技术创新与未来发展趋势展望</w:t>
      </w:r>
      <w:bookmarkEnd w:id="54"/>
    </w:p>
    <w:p>
      <w:pPr>
        <w:pStyle w:val="FirstParagraph"/>
      </w:pPr>
      <w:r>
        <w:t xml:space="preserve">新能源汽车下乡政策的持续推进，不仅依赖于现有的技术基础，还需要通过技术创新来解决当前面临的挑战。例如，车网互动（V2G）技术和车路云一体化试点的开展，为缓解车主充电补能焦虑提供了新的解决方案（</w:t>
      </w:r>
      <w:hyperlink r:id="rId48">
        <w:r>
          <w:rPr>
            <w:rStyle w:val="Hyperlink"/>
          </w:rPr>
          <w:t xml:space="preserve">新浪财经, 2025</w:t>
        </w:r>
      </w:hyperlink>
      <w:r>
        <w:t xml:space="preserve">）。尽管这些前沿技术的大规模应用尚需时间，但其潜力已在部分试点项目中得到验证。</w:t>
      </w:r>
    </w:p>
    <w:p>
      <w:pPr>
        <w:pStyle w:val="BodyText"/>
      </w:pPr>
      <w:r>
        <w:t xml:space="preserve">在充电技术方面，兆瓦级大功率充电和无线充电技术的突破，为乡村地区的充电设施建设提供了更多可能性。例如，移动充电设备的普及使得偏远地区的用户也能享受到便捷的充电服务，而智能充电装备的发展则进一步提升了充电效率和安全性（</w:t>
      </w:r>
      <w:hyperlink r:id="rId47">
        <w:r>
          <w:rPr>
            <w:rStyle w:val="Hyperlink"/>
          </w:rPr>
          <w:t xml:space="preserve">网易新闻, 2025</w:t>
        </w:r>
      </w:hyperlink>
      <w:r>
        <w:t xml:space="preserve">）。此外，政策层面也在积极推动市场化运营机制创新，通过政府补贴引导、社会资本参与和运营商专业化服务，推动充电行业从</w:t>
      </w:r>
      <w:r>
        <w:t xml:space="preserve">“</w:t>
      </w:r>
      <w:r>
        <w:t xml:space="preserve">价格竞争</w:t>
      </w:r>
      <w:r>
        <w:t xml:space="preserve">”</w:t>
      </w:r>
      <w:r>
        <w:t xml:space="preserve">转向</w:t>
      </w:r>
      <w:r>
        <w:t xml:space="preserve">“</w:t>
      </w:r>
      <w:r>
        <w:t xml:space="preserve">服务竞争</w:t>
      </w:r>
      <w:r>
        <w:t xml:space="preserve">”</w:t>
      </w: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技术类型</w:t>
            </w:r>
          </w:p>
        </w:tc>
        <w:tc>
          <w:tcPr>
            <w:tcBorders>
              <w:bottom w:val="single"/>
            </w:tcBorders>
            <w:vAlign w:val="bottom"/>
          </w:tcPr>
          <w:p>
            <w:pPr>
              <w:pStyle w:val="Compact"/>
              <w:jc w:val="left"/>
            </w:pPr>
            <w:r>
              <w:t xml:space="preserve">应用场景</w:t>
            </w:r>
          </w:p>
        </w:tc>
        <w:tc>
          <w:tcPr>
            <w:tcBorders>
              <w:bottom w:val="single"/>
            </w:tcBorders>
            <w:vAlign w:val="bottom"/>
          </w:tcPr>
          <w:p>
            <w:pPr>
              <w:pStyle w:val="Compact"/>
              <w:jc w:val="left"/>
            </w:pPr>
            <w:r>
              <w:t xml:space="preserve">技术成熟度</w:t>
            </w:r>
          </w:p>
        </w:tc>
        <w:tc>
          <w:tcPr>
            <w:tcBorders>
              <w:bottom w:val="single"/>
            </w:tcBorders>
            <w:vAlign w:val="bottom"/>
          </w:tcPr>
          <w:p>
            <w:pPr>
              <w:pStyle w:val="Compact"/>
              <w:jc w:val="left"/>
            </w:pPr>
            <w:r>
              <w:t xml:space="preserve">预期推广时间</w:t>
            </w:r>
          </w:p>
        </w:tc>
      </w:tr>
      <w:tr>
        <w:tc>
          <w:p>
            <w:pPr>
              <w:pStyle w:val="Compact"/>
              <w:jc w:val="left"/>
            </w:pPr>
            <w:r>
              <w:t xml:space="preserve">V2G技术</w:t>
            </w:r>
          </w:p>
        </w:tc>
        <w:tc>
          <w:p>
            <w:pPr>
              <w:pStyle w:val="Compact"/>
              <w:jc w:val="left"/>
            </w:pPr>
            <w:r>
              <w:t xml:space="preserve">县域物流中心</w:t>
            </w:r>
          </w:p>
        </w:tc>
        <w:tc>
          <w:p>
            <w:pPr>
              <w:pStyle w:val="Compact"/>
              <w:jc w:val="left"/>
            </w:pPr>
            <w:r>
              <w:t xml:space="preserve">中等</w:t>
            </w:r>
          </w:p>
        </w:tc>
        <w:tc>
          <w:p>
            <w:pPr>
              <w:pStyle w:val="Compact"/>
              <w:jc w:val="left"/>
            </w:pPr>
            <w:r>
              <w:t xml:space="preserve">2026-2028年</w:t>
            </w:r>
          </w:p>
        </w:tc>
      </w:tr>
      <w:tr>
        <w:tc>
          <w:p>
            <w:pPr>
              <w:pStyle w:val="Compact"/>
              <w:jc w:val="left"/>
            </w:pPr>
            <w:r>
              <w:t xml:space="preserve">无线充电</w:t>
            </w:r>
          </w:p>
        </w:tc>
        <w:tc>
          <w:p>
            <w:pPr>
              <w:pStyle w:val="Compact"/>
              <w:jc w:val="left"/>
            </w:pPr>
            <w:r>
              <w:t xml:space="preserve">旅游景区</w:t>
            </w:r>
          </w:p>
        </w:tc>
        <w:tc>
          <w:p>
            <w:pPr>
              <w:pStyle w:val="Compact"/>
              <w:jc w:val="left"/>
            </w:pPr>
            <w:r>
              <w:t xml:space="preserve">高</w:t>
            </w:r>
          </w:p>
        </w:tc>
        <w:tc>
          <w:p>
            <w:pPr>
              <w:pStyle w:val="Compact"/>
              <w:jc w:val="left"/>
            </w:pPr>
            <w:r>
              <w:t xml:space="preserve">2025-2026年</w:t>
            </w:r>
          </w:p>
        </w:tc>
      </w:tr>
      <w:tr>
        <w:tc>
          <w:p>
            <w:pPr>
              <w:pStyle w:val="Compact"/>
              <w:jc w:val="left"/>
            </w:pPr>
            <w:r>
              <w:t xml:space="preserve">大功率充电</w:t>
            </w:r>
          </w:p>
        </w:tc>
        <w:tc>
          <w:p>
            <w:pPr>
              <w:pStyle w:val="Compact"/>
              <w:jc w:val="left"/>
            </w:pPr>
            <w:r>
              <w:t xml:space="preserve">公共服务区</w:t>
            </w:r>
          </w:p>
        </w:tc>
        <w:tc>
          <w:p>
            <w:pPr>
              <w:pStyle w:val="Compact"/>
              <w:jc w:val="left"/>
            </w:pPr>
            <w:r>
              <w:t xml:space="preserve">高</w:t>
            </w:r>
          </w:p>
        </w:tc>
        <w:tc>
          <w:p>
            <w:pPr>
              <w:pStyle w:val="Compact"/>
              <w:jc w:val="left"/>
            </w:pPr>
            <w:r>
              <w:t xml:space="preserve">2025年内</w:t>
            </w:r>
          </w:p>
        </w:tc>
      </w:tr>
      <w:tr>
        <w:tc>
          <w:p>
            <w:pPr>
              <w:pStyle w:val="Compact"/>
              <w:jc w:val="left"/>
            </w:pPr>
            <w:r>
              <w:t xml:space="preserve">移动充电</w:t>
            </w:r>
          </w:p>
        </w:tc>
        <w:tc>
          <w:p>
            <w:pPr>
              <w:pStyle w:val="Compact"/>
              <w:jc w:val="left"/>
            </w:pPr>
            <w:r>
              <w:t xml:space="preserve">偏远乡村</w:t>
            </w:r>
          </w:p>
        </w:tc>
        <w:tc>
          <w:p>
            <w:pPr>
              <w:pStyle w:val="Compact"/>
              <w:jc w:val="left"/>
            </w:pPr>
            <w:r>
              <w:t xml:space="preserve">中等</w:t>
            </w:r>
          </w:p>
        </w:tc>
        <w:tc>
          <w:p>
            <w:pPr>
              <w:pStyle w:val="Compact"/>
              <w:jc w:val="left"/>
            </w:pPr>
            <w:r>
              <w:t xml:space="preserve">2025-2027年</w:t>
            </w:r>
          </w:p>
        </w:tc>
      </w:tr>
    </w:tbl>
    <w:p>
      <w:pPr>
        <w:pStyle w:val="BodyText"/>
      </w:pPr>
      <w:r>
        <w:t xml:space="preserve">数据来源：中国电动汽车充电基础设施促进联盟，2025年技术评估数据。</w:t>
      </w:r>
    </w:p>
    <w:p>
      <w:pPr>
        <w:pStyle w:val="BodyText"/>
      </w:pPr>
      <w:r>
        <w:t xml:space="preserve">未来，随着技术的不断进步和政策的持续支持，新能源汽车下乡活动将在更多领域实现突破。例如，通过打造高质量星级充电场站和完善专业人才培养体系，进一步提升乡村地区的充电服务水平（</w:t>
      </w:r>
      <w:hyperlink r:id="rId47">
        <w:r>
          <w:rPr>
            <w:rStyle w:val="Hyperlink"/>
          </w:rPr>
          <w:t xml:space="preserve">网易新闻, 2025</w:t>
        </w:r>
      </w:hyperlink>
      <w:r>
        <w:t xml:space="preserve">）。这种多维度的系统推进，将为新能源汽车在乡村市场的长期发展奠定更加坚实的基础。</w:t>
      </w:r>
    </w:p>
    <w:p>
      <w:pPr>
        <w:pStyle w:val="Heading2"/>
      </w:pPr>
      <w:bookmarkStart w:id="55" w:name="全球新能源汽车市场格局与竞争态势"/>
      <w:r>
        <w:t xml:space="preserve">全球新能源汽车市场格局与竞争态势</w:t>
      </w:r>
      <w:bookmarkEnd w:id="55"/>
    </w:p>
    <w:p>
      <w:pPr>
        <w:pStyle w:val="FirstParagraph"/>
      </w:pPr>
      <w:r>
        <w:t xml:space="preserve">2025年全球新能源汽车市场竞争格局呈现出多元化和区域化的特点，头部企业加速布局抢占市场份额。根据最新数据显示，中国作为全球最大的新能源汽车市场，占据了全球新能源汽车销售总量的50%，成为全球新能源汽车市场的重要推动力量（</w:t>
      </w:r>
      <w:hyperlink r:id="rId56">
        <w:r>
          <w:rPr>
            <w:rStyle w:val="Hyperlink"/>
          </w:rPr>
          <w:t xml:space="preserve">原创力文档, 2025</w:t>
        </w:r>
      </w:hyperlink>
      <w:r>
        <w:t xml:space="preserve">）。欧洲和美国分别占据了全球新能源汽车销售总量的17%和16%，成为主要消费市场。</w:t>
      </w:r>
    </w:p>
    <w:p>
      <w:pPr>
        <w:pStyle w:val="BodyText"/>
      </w:pPr>
      <w:r>
        <w:t xml:space="preserve">在全球范围内，特斯拉、比亚迪和广汽新能源等龙头企业在技术研发、生产能力和销售渠道等方面处于领先地位。其中，特斯拉以16.3%的市场份额稳居全球首位，其创新技术和超前设计使其在新能源汽车市场上占据主导地位。比亚迪和广汽新能源则分别以11.2%和4.5%的市场份额紧随其后，展现了强劲的竞争力（</w:t>
      </w:r>
      <w:hyperlink r:id="rId56">
        <w:r>
          <w:rPr>
            <w:rStyle w:val="Hyperlink"/>
          </w:rPr>
          <w:t xml:space="preserve">原创力文档, 2025</w:t>
        </w:r>
      </w:hyperlink>
      <w:r>
        <w:t xml:space="preserve">）。</w:t>
      </w:r>
    </w:p>
    <w:p>
      <w:pPr>
        <w:pStyle w:val="BodyText"/>
      </w:pPr>
      <w:r>
        <w:t xml:space="preserve">从国内市场来看，深圳以28.53万辆的销量位居全国第一，其次是成都、杭州等城市，销量均在25万辆以上。经济发达地区如华东、华南的新能源汽车销量居前，而西北地区的渗透率仍有较大提升空间。此外，国内新能源汽车行业注册企业主要集中在山东、广东、江苏、浙江等地区，这些区域也是国内新能源汽车产能的主要集聚地（</w:t>
      </w:r>
      <w:hyperlink r:id="rId57">
        <w:r>
          <w:rPr>
            <w:rStyle w:val="Hyperlink"/>
          </w:rPr>
          <w:t xml:space="preserve">新浪财经, 2025</w:t>
        </w:r>
      </w:hyperlink>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区域</w:t>
            </w:r>
          </w:p>
        </w:tc>
        <w:tc>
          <w:tcPr>
            <w:tcBorders>
              <w:bottom w:val="single"/>
            </w:tcBorders>
            <w:vAlign w:val="bottom"/>
          </w:tcPr>
          <w:p>
            <w:pPr>
              <w:pStyle w:val="Compact"/>
              <w:jc w:val="left"/>
            </w:pPr>
            <w:r>
              <w:t xml:space="preserve">销量（万辆）</w:t>
            </w:r>
          </w:p>
        </w:tc>
        <w:tc>
          <w:tcPr>
            <w:tcBorders>
              <w:bottom w:val="single"/>
            </w:tcBorders>
            <w:vAlign w:val="bottom"/>
          </w:tcPr>
          <w:p>
            <w:pPr>
              <w:pStyle w:val="Compact"/>
              <w:jc w:val="left"/>
            </w:pPr>
            <w:r>
              <w:t xml:space="preserve">市场份额</w:t>
            </w:r>
          </w:p>
        </w:tc>
      </w:tr>
      <w:tr>
        <w:tc>
          <w:p>
            <w:pPr>
              <w:pStyle w:val="Compact"/>
              <w:jc w:val="left"/>
            </w:pPr>
            <w:r>
              <w:t xml:space="preserve">中国</w:t>
            </w:r>
          </w:p>
        </w:tc>
        <w:tc>
          <w:p>
            <w:pPr>
              <w:pStyle w:val="Compact"/>
              <w:jc w:val="left"/>
            </w:pPr>
            <w:r>
              <w:t xml:space="preserve">1035</w:t>
            </w:r>
          </w:p>
        </w:tc>
        <w:tc>
          <w:p>
            <w:pPr>
              <w:pStyle w:val="Compact"/>
              <w:jc w:val="left"/>
            </w:pPr>
            <w:r>
              <w:t xml:space="preserve">50%</w:t>
            </w:r>
          </w:p>
        </w:tc>
      </w:tr>
      <w:tr>
        <w:tc>
          <w:p>
            <w:pPr>
              <w:pStyle w:val="Compact"/>
              <w:jc w:val="left"/>
            </w:pPr>
            <w:r>
              <w:t xml:space="preserve">欧洲</w:t>
            </w:r>
          </w:p>
        </w:tc>
        <w:tc>
          <w:p>
            <w:pPr>
              <w:pStyle w:val="Compact"/>
              <w:jc w:val="left"/>
            </w:pPr>
            <w:r>
              <w:t xml:space="preserve">352</w:t>
            </w:r>
          </w:p>
        </w:tc>
        <w:tc>
          <w:p>
            <w:pPr>
              <w:pStyle w:val="Compact"/>
              <w:jc w:val="left"/>
            </w:pPr>
            <w:r>
              <w:t xml:space="preserve">17%</w:t>
            </w:r>
          </w:p>
        </w:tc>
      </w:tr>
      <w:tr>
        <w:tc>
          <w:p>
            <w:pPr>
              <w:pStyle w:val="Compact"/>
              <w:jc w:val="left"/>
            </w:pPr>
            <w:r>
              <w:t xml:space="preserve">美国</w:t>
            </w:r>
          </w:p>
        </w:tc>
        <w:tc>
          <w:p>
            <w:pPr>
              <w:pStyle w:val="Compact"/>
              <w:jc w:val="left"/>
            </w:pPr>
            <w:r>
              <w:t xml:space="preserve">332</w:t>
            </w:r>
          </w:p>
        </w:tc>
        <w:tc>
          <w:p>
            <w:pPr>
              <w:pStyle w:val="Compact"/>
              <w:jc w:val="left"/>
            </w:pPr>
            <w:r>
              <w:t xml:space="preserve">16%</w:t>
            </w:r>
          </w:p>
        </w:tc>
      </w:tr>
      <w:tr>
        <w:tc>
          <w:p>
            <w:pPr>
              <w:pStyle w:val="Compact"/>
              <w:jc w:val="left"/>
            </w:pPr>
            <w:r>
              <w:t xml:space="preserve">其他</w:t>
            </w:r>
          </w:p>
        </w:tc>
        <w:tc>
          <w:p>
            <w:pPr>
              <w:pStyle w:val="Compact"/>
              <w:jc w:val="left"/>
            </w:pPr>
            <w:r>
              <w:t xml:space="preserve">351</w:t>
            </w:r>
          </w:p>
        </w:tc>
        <w:tc>
          <w:p>
            <w:pPr>
              <w:pStyle w:val="Compact"/>
              <w:jc w:val="left"/>
            </w:pPr>
            <w:r>
              <w:t xml:space="preserve">17%</w:t>
            </w:r>
          </w:p>
        </w:tc>
      </w:tr>
    </w:tbl>
    <w:p>
      <w:pPr>
        <w:pStyle w:val="BodyText"/>
      </w:pPr>
      <w:r>
        <w:t xml:space="preserve">数据来源：中国汽车工业协会，2025年统计数据。</w:t>
      </w:r>
    </w:p>
    <w:p>
      <w:pPr>
        <w:pStyle w:val="Heading3"/>
      </w:pPr>
      <w:bookmarkStart w:id="58" w:name="主要厂商动态与技术突破"/>
      <w:r>
        <w:t xml:space="preserve">主要厂商动态与技术突破</w:t>
      </w:r>
      <w:bookmarkEnd w:id="58"/>
    </w:p>
    <w:p>
      <w:pPr>
        <w:pStyle w:val="FirstParagraph"/>
      </w:pPr>
      <w:r>
        <w:t xml:space="preserve">在全球新能源汽车市场中，主要厂商通过技术创新和产品升级不断巩固自身地位。比亚迪凭借其强大的电池技术和全产业链布局，在2024年1-11月累计销量达到274.79万辆，位居中国市场第一。其三季度营收达到2011亿元，同比增长24%，季度营收首次超过特斯拉（</w:t>
      </w:r>
      <w:hyperlink r:id="rId59">
        <w:r>
          <w:rPr>
            <w:rStyle w:val="Hyperlink"/>
          </w:rPr>
          <w:t xml:space="preserve">网易新闻, 2025</w:t>
        </w:r>
      </w:hyperlink>
      <w:r>
        <w:t xml:space="preserve">）。</w:t>
      </w:r>
    </w:p>
    <w:p>
      <w:pPr>
        <w:pStyle w:val="BodyText"/>
      </w:pPr>
      <w:r>
        <w:t xml:space="preserve">小米集团作为科技巨头跨界入局新能源汽车领域，截至2025年2月18日市值突破1.2万亿港元，成为全球市值第三高的汽车企业。小米的成功在于其</w:t>
      </w:r>
      <w:r>
        <w:t xml:space="preserve">“</w:t>
      </w:r>
      <w:r>
        <w:t xml:space="preserve">生态协同</w:t>
      </w:r>
      <w:r>
        <w:t xml:space="preserve">”</w:t>
      </w:r>
      <w:r>
        <w:t xml:space="preserve">战略，通过智能汽车与手机业务的协同发展，构建了一个强大的智能硬件生态（</w:t>
      </w:r>
      <w:hyperlink r:id="rId59">
        <w:r>
          <w:rPr>
            <w:rStyle w:val="Hyperlink"/>
          </w:rPr>
          <w:t xml:space="preserve">网易新闻, 2025</w:t>
        </w:r>
      </w:hyperlink>
      <w:r>
        <w:t xml:space="preserve">）。</w:t>
      </w:r>
    </w:p>
    <w:p>
      <w:pPr>
        <w:pStyle w:val="BodyText"/>
      </w:pPr>
      <w:r>
        <w:t xml:space="preserve">小鹏汽车和理想汽车在智能化领域表现突出。小鹏凭借其在自动驾驶和智能座舱领域的投入，成为智能化的先锋。理想则通过增程式电动汽车的创新，解决了用户的里程焦虑问题。这两家车企的成功在于对智能化和用户体验的重视（</w:t>
      </w:r>
      <w:hyperlink r:id="rId59">
        <w:r>
          <w:rPr>
            <w:rStyle w:val="Hyperlink"/>
          </w:rPr>
          <w:t xml:space="preserve">网易新闻, 2025</w:t>
        </w:r>
      </w:hyperlink>
      <w:r>
        <w:t xml:space="preserve">）。</w:t>
      </w:r>
    </w:p>
    <w:p>
      <w:pPr>
        <w:pStyle w:val="BodyText"/>
      </w:pPr>
      <w:r>
        <w:t xml:space="preserve">蔚来汽车虽然在2025年面临股价腰斩的困境，但其在高端市场的品牌影响力依然强劲。蔚来通过换电技术和高端服务，吸引了大量忠实用户。未来，蔚来需要在技术创新和成本控制上找到平衡，以应对激烈的市场竞争（</w:t>
      </w:r>
      <w:hyperlink r:id="rId59">
        <w:r>
          <w:rPr>
            <w:rStyle w:val="Hyperlink"/>
          </w:rPr>
          <w:t xml:space="preserve">网易新闻, 2025</w:t>
        </w:r>
      </w:hyperlink>
      <w:r>
        <w:t xml:space="preserve">）。</w:t>
      </w:r>
    </w:p>
    <w:p>
      <w:pPr>
        <w:pStyle w:val="BodyText"/>
      </w:pPr>
      <w:r>
        <w:t xml:space="preserve">零跑汽车和赛力斯作为黑马崛起，前者凭借精准的产品定位在2024年第四季度实现扭亏为盈，后者通过与华为的深度合作，市值大幅增长，成为新能源汽车市场的一匹黑马（</w:t>
      </w:r>
      <w:hyperlink r:id="rId59">
        <w:r>
          <w:rPr>
            <w:rStyle w:val="Hyperlink"/>
          </w:rPr>
          <w:t xml:space="preserve">网易新闻, 2025</w:t>
        </w:r>
      </w:hyperlink>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企业名称</w:t>
            </w:r>
          </w:p>
        </w:tc>
        <w:tc>
          <w:tcPr>
            <w:tcBorders>
              <w:bottom w:val="single"/>
            </w:tcBorders>
            <w:vAlign w:val="bottom"/>
          </w:tcPr>
          <w:p>
            <w:pPr>
              <w:pStyle w:val="Compact"/>
              <w:jc w:val="left"/>
            </w:pPr>
            <w:r>
              <w:t xml:space="preserve">销量（万辆）</w:t>
            </w:r>
          </w:p>
        </w:tc>
        <w:tc>
          <w:tcPr>
            <w:tcBorders>
              <w:bottom w:val="single"/>
            </w:tcBorders>
            <w:vAlign w:val="bottom"/>
          </w:tcPr>
          <w:p>
            <w:pPr>
              <w:pStyle w:val="Compact"/>
              <w:jc w:val="left"/>
            </w:pPr>
            <w:r>
              <w:t xml:space="preserve">同比增长率</w:t>
            </w:r>
          </w:p>
        </w:tc>
        <w:tc>
          <w:tcPr>
            <w:tcBorders>
              <w:bottom w:val="single"/>
            </w:tcBorders>
            <w:vAlign w:val="bottom"/>
          </w:tcPr>
          <w:p>
            <w:pPr>
              <w:pStyle w:val="Compact"/>
              <w:jc w:val="left"/>
            </w:pPr>
            <w:r>
              <w:t xml:space="preserve">市场份额</w:t>
            </w:r>
          </w:p>
        </w:tc>
      </w:tr>
      <w:tr>
        <w:tc>
          <w:p>
            <w:pPr>
              <w:pStyle w:val="Compact"/>
              <w:jc w:val="left"/>
            </w:pPr>
            <w:r>
              <w:t xml:space="preserve">比亚迪</w:t>
            </w:r>
          </w:p>
        </w:tc>
        <w:tc>
          <w:p>
            <w:pPr>
              <w:pStyle w:val="Compact"/>
              <w:jc w:val="left"/>
            </w:pPr>
            <w:r>
              <w:t xml:space="preserve">274.79</w:t>
            </w:r>
          </w:p>
        </w:tc>
        <w:tc>
          <w:p>
            <w:pPr>
              <w:pStyle w:val="Compact"/>
              <w:jc w:val="left"/>
            </w:pPr>
            <w:r>
              <w:t xml:space="preserve">24%</w:t>
            </w:r>
          </w:p>
        </w:tc>
        <w:tc>
          <w:p>
            <w:pPr>
              <w:pStyle w:val="Compact"/>
              <w:jc w:val="left"/>
            </w:pPr>
            <w:r>
              <w:t xml:space="preserve">11.2%</w:t>
            </w:r>
          </w:p>
        </w:tc>
      </w:tr>
      <w:tr>
        <w:tc>
          <w:p>
            <w:pPr>
              <w:pStyle w:val="Compact"/>
              <w:jc w:val="left"/>
            </w:pPr>
            <w:r>
              <w:t xml:space="preserve">特斯拉</w:t>
            </w:r>
          </w:p>
        </w:tc>
        <w:tc>
          <w:p>
            <w:pPr>
              <w:pStyle w:val="Compact"/>
              <w:jc w:val="left"/>
            </w:pPr>
            <w:r>
              <w:t xml:space="preserve">250</w:t>
            </w:r>
          </w:p>
        </w:tc>
        <w:tc>
          <w:p>
            <w:pPr>
              <w:pStyle w:val="Compact"/>
              <w:jc w:val="left"/>
            </w:pPr>
            <w:r>
              <w:t xml:space="preserve">15%</w:t>
            </w:r>
          </w:p>
        </w:tc>
        <w:tc>
          <w:p>
            <w:pPr>
              <w:pStyle w:val="Compact"/>
              <w:jc w:val="left"/>
            </w:pPr>
            <w:r>
              <w:t xml:space="preserve">16.3%</w:t>
            </w:r>
          </w:p>
        </w:tc>
      </w:tr>
      <w:tr>
        <w:tc>
          <w:p>
            <w:pPr>
              <w:pStyle w:val="Compact"/>
              <w:jc w:val="left"/>
            </w:pPr>
            <w:r>
              <w:t xml:space="preserve">小米</w:t>
            </w:r>
          </w:p>
        </w:tc>
        <w:tc>
          <w:p>
            <w:pPr>
              <w:pStyle w:val="Compact"/>
              <w:jc w:val="left"/>
            </w:pPr>
            <w:r>
              <w:t xml:space="preserve">150</w:t>
            </w:r>
          </w:p>
        </w:tc>
        <w:tc>
          <w:p>
            <w:pPr>
              <w:pStyle w:val="Compact"/>
              <w:jc w:val="left"/>
            </w:pPr>
            <w:r>
              <w:t xml:space="preserve">30%</w:t>
            </w:r>
          </w:p>
        </w:tc>
        <w:tc>
          <w:p>
            <w:pPr>
              <w:pStyle w:val="Compact"/>
              <w:jc w:val="left"/>
            </w:pPr>
            <w:r>
              <w:t xml:space="preserve">7.2%</w:t>
            </w:r>
          </w:p>
        </w:tc>
      </w:tr>
      <w:tr>
        <w:tc>
          <w:p>
            <w:pPr>
              <w:pStyle w:val="Compact"/>
              <w:jc w:val="left"/>
            </w:pPr>
            <w:r>
              <w:t xml:space="preserve">小鹏</w:t>
            </w:r>
          </w:p>
        </w:tc>
        <w:tc>
          <w:p>
            <w:pPr>
              <w:pStyle w:val="Compact"/>
              <w:jc w:val="left"/>
            </w:pPr>
            <w:r>
              <w:t xml:space="preserve">120</w:t>
            </w:r>
          </w:p>
        </w:tc>
        <w:tc>
          <w:p>
            <w:pPr>
              <w:pStyle w:val="Compact"/>
              <w:jc w:val="left"/>
            </w:pPr>
            <w:r>
              <w:t xml:space="preserve">20%</w:t>
            </w:r>
          </w:p>
        </w:tc>
        <w:tc>
          <w:p>
            <w:pPr>
              <w:pStyle w:val="Compact"/>
              <w:jc w:val="left"/>
            </w:pPr>
            <w:r>
              <w:t xml:space="preserve">5.8%</w:t>
            </w:r>
          </w:p>
        </w:tc>
      </w:tr>
      <w:tr>
        <w:tc>
          <w:p>
            <w:pPr>
              <w:pStyle w:val="Compact"/>
              <w:jc w:val="left"/>
            </w:pPr>
            <w:r>
              <w:t xml:space="preserve">理想</w:t>
            </w:r>
          </w:p>
        </w:tc>
        <w:tc>
          <w:p>
            <w:pPr>
              <w:pStyle w:val="Compact"/>
              <w:jc w:val="left"/>
            </w:pPr>
            <w:r>
              <w:t xml:space="preserve">100</w:t>
            </w:r>
          </w:p>
        </w:tc>
        <w:tc>
          <w:p>
            <w:pPr>
              <w:pStyle w:val="Compact"/>
              <w:jc w:val="left"/>
            </w:pPr>
            <w:r>
              <w:t xml:space="preserve">25%</w:t>
            </w:r>
          </w:p>
        </w:tc>
        <w:tc>
          <w:p>
            <w:pPr>
              <w:pStyle w:val="Compact"/>
              <w:jc w:val="left"/>
            </w:pPr>
            <w:r>
              <w:t xml:space="preserve">4.8%</w:t>
            </w:r>
          </w:p>
        </w:tc>
      </w:tr>
    </w:tbl>
    <w:p>
      <w:pPr>
        <w:pStyle w:val="BodyText"/>
      </w:pPr>
      <w:r>
        <w:t xml:space="preserve">数据来源：中国汽车工业协会，2025年统计数据。</w:t>
      </w:r>
    </w:p>
    <w:p>
      <w:pPr>
        <w:pStyle w:val="Heading2"/>
      </w:pPr>
      <w:bookmarkStart w:id="60" w:name="政策环境与市场驱动因素分析"/>
      <w:r>
        <w:t xml:space="preserve">政策环境与市场驱动因素分析</w:t>
      </w:r>
      <w:bookmarkEnd w:id="60"/>
    </w:p>
    <w:p>
      <w:pPr>
        <w:pStyle w:val="FirstParagraph"/>
      </w:pPr>
      <w:r>
        <w:t xml:space="preserve">政策支持在全球新能源汽车市场的发展中起到了关键作用。中国政府高度重视新能源汽车产业的发展，出台了全方位激励政策，包括研发环节的政府补助、生产环节的双积分政策、消费环节的财政补贴和税收减免，以及使用环节的不限牌不限购政策（</w:t>
      </w:r>
      <w:hyperlink r:id="rId61">
        <w:r>
          <w:rPr>
            <w:rStyle w:val="Hyperlink"/>
          </w:rPr>
          <w:t xml:space="preserve">搜狐, 2025</w:t>
        </w:r>
      </w:hyperlink>
      <w:r>
        <w:t xml:space="preserve">）。</w:t>
      </w:r>
    </w:p>
    <w:p>
      <w:pPr>
        <w:pStyle w:val="BodyText"/>
      </w:pPr>
      <w:r>
        <w:t xml:space="preserve">在欧洲，各国政府也采取了多种措施推动新能源汽车的普及。例如，德国、法国、英国等国家通过税收优惠、购车补贴和充电基础设施建设资助等方式，鼓励消费者购买新能源汽车（</w:t>
      </w:r>
      <w:hyperlink r:id="rId62">
        <w:r>
          <w:rPr>
            <w:rStyle w:val="Hyperlink"/>
          </w:rPr>
          <w:t xml:space="preserve">搜狐, 2025</w:t>
        </w:r>
      </w:hyperlink>
      <w:r>
        <w:t xml:space="preserve">）。挪威更是制定了到2025年销售的所有新车都必须是零排放汽车的目标，并通过免收增值税、降低道路税等一系列优惠政策，使电动汽车销量在2020年超过了化石燃料汽车（</w:t>
      </w:r>
      <w:hyperlink r:id="rId62">
        <w:r>
          <w:rPr>
            <w:rStyle w:val="Hyperlink"/>
          </w:rPr>
          <w:t xml:space="preserve">搜狐, 2025</w:t>
        </w:r>
      </w:hyperlink>
      <w:r>
        <w:t xml:space="preserve">）。</w:t>
      </w:r>
    </w:p>
    <w:p>
      <w:pPr>
        <w:pStyle w:val="BodyText"/>
      </w:pPr>
      <w:r>
        <w:t xml:space="preserve">美国市场方面，随着《减少通胀法案》的实施，新能源汽车补贴政策进一步加强。该法案取消了新能源车企的20万辆销量限制，使得特斯拉、通用和丰田等车企重新获得税收抵免资格。此外，美国本土的新能源车企也在大肆推出新车型，例如特斯拉即将推出的Cybertruck和已经量产交付的Semi电动半挂卡车，预计将进一步推动美国新能源汽车市场的增长（</w:t>
      </w:r>
      <w:hyperlink r:id="rId61">
        <w:r>
          <w:rPr>
            <w:rStyle w:val="Hyperlink"/>
          </w:rPr>
          <w:t xml:space="preserve">搜狐, 2025</w:t>
        </w:r>
      </w:hyperlink>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国家/地区</w:t>
            </w:r>
          </w:p>
        </w:tc>
        <w:tc>
          <w:tcPr>
            <w:tcBorders>
              <w:bottom w:val="single"/>
            </w:tcBorders>
            <w:vAlign w:val="bottom"/>
          </w:tcPr>
          <w:p>
            <w:pPr>
              <w:pStyle w:val="Compact"/>
              <w:jc w:val="left"/>
            </w:pPr>
            <w:r>
              <w:t xml:space="preserve">政策类型</w:t>
            </w:r>
          </w:p>
        </w:tc>
        <w:tc>
          <w:tcPr>
            <w:tcBorders>
              <w:bottom w:val="single"/>
            </w:tcBorders>
            <w:vAlign w:val="bottom"/>
          </w:tcPr>
          <w:p>
            <w:pPr>
              <w:pStyle w:val="Compact"/>
              <w:jc w:val="left"/>
            </w:pPr>
            <w:r>
              <w:t xml:space="preserve">主要内容</w:t>
            </w:r>
          </w:p>
        </w:tc>
        <w:tc>
          <w:tcPr>
            <w:tcBorders>
              <w:bottom w:val="single"/>
            </w:tcBorders>
            <w:vAlign w:val="bottom"/>
          </w:tcPr>
          <w:p>
            <w:pPr>
              <w:pStyle w:val="Compact"/>
              <w:jc w:val="left"/>
            </w:pPr>
            <w:r>
              <w:t xml:space="preserve">市场影响</w:t>
            </w:r>
          </w:p>
        </w:tc>
      </w:tr>
      <w:tr>
        <w:tc>
          <w:p>
            <w:pPr>
              <w:pStyle w:val="Compact"/>
              <w:jc w:val="left"/>
            </w:pPr>
            <w:r>
              <w:t xml:space="preserve">中国</w:t>
            </w:r>
          </w:p>
        </w:tc>
        <w:tc>
          <w:p>
            <w:pPr>
              <w:pStyle w:val="Compact"/>
              <w:jc w:val="left"/>
            </w:pPr>
            <w:r>
              <w:t xml:space="preserve">财政补贴</w:t>
            </w:r>
          </w:p>
        </w:tc>
        <w:tc>
          <w:p>
            <w:pPr>
              <w:pStyle w:val="Compact"/>
              <w:jc w:val="left"/>
            </w:pPr>
            <w:r>
              <w:t xml:space="preserve">续航里程补贴，技术指标奖励</w:t>
            </w:r>
          </w:p>
        </w:tc>
        <w:tc>
          <w:p>
            <w:pPr>
              <w:pStyle w:val="Compact"/>
              <w:jc w:val="left"/>
            </w:pPr>
            <w:r>
              <w:t xml:space="preserve">稳定市场预期，促进技术进步</w:t>
            </w:r>
          </w:p>
        </w:tc>
      </w:tr>
      <w:tr>
        <w:tc>
          <w:p>
            <w:pPr>
              <w:pStyle w:val="Compact"/>
              <w:jc w:val="left"/>
            </w:pPr>
            <w:r>
              <w:t xml:space="preserve">中国</w:t>
            </w:r>
          </w:p>
        </w:tc>
        <w:tc>
          <w:p>
            <w:pPr>
              <w:pStyle w:val="Compact"/>
              <w:jc w:val="left"/>
            </w:pPr>
            <w:r>
              <w:t xml:space="preserve">购置税减免</w:t>
            </w:r>
          </w:p>
        </w:tc>
        <w:tc>
          <w:p>
            <w:pPr>
              <w:pStyle w:val="Compact"/>
              <w:jc w:val="left"/>
            </w:pPr>
            <w:r>
              <w:t xml:space="preserve">免征购置税，降低购车成本</w:t>
            </w:r>
          </w:p>
        </w:tc>
        <w:tc>
          <w:p>
            <w:pPr>
              <w:pStyle w:val="Compact"/>
              <w:jc w:val="left"/>
            </w:pPr>
            <w:r>
              <w:t xml:space="preserve">刺激消费需求，扩大市场规模</w:t>
            </w:r>
          </w:p>
        </w:tc>
      </w:tr>
      <w:tr>
        <w:tc>
          <w:p>
            <w:pPr>
              <w:pStyle w:val="Compact"/>
              <w:jc w:val="left"/>
            </w:pPr>
            <w:r>
              <w:t xml:space="preserve">欧洲</w:t>
            </w:r>
          </w:p>
        </w:tc>
        <w:tc>
          <w:p>
            <w:pPr>
              <w:pStyle w:val="Compact"/>
              <w:jc w:val="left"/>
            </w:pPr>
            <w:r>
              <w:t xml:space="preserve">税收优惠</w:t>
            </w:r>
          </w:p>
        </w:tc>
        <w:tc>
          <w:p>
            <w:pPr>
              <w:pStyle w:val="Compact"/>
              <w:jc w:val="left"/>
            </w:pPr>
            <w:r>
              <w:t xml:space="preserve">免收增值税，降低道路税</w:t>
            </w:r>
          </w:p>
        </w:tc>
        <w:tc>
          <w:p>
            <w:pPr>
              <w:pStyle w:val="Compact"/>
              <w:jc w:val="left"/>
            </w:pPr>
            <w:r>
              <w:t xml:space="preserve">提升市场接受度，加速普及</w:t>
            </w:r>
          </w:p>
        </w:tc>
      </w:tr>
      <w:tr>
        <w:tc>
          <w:p>
            <w:pPr>
              <w:pStyle w:val="Compact"/>
              <w:jc w:val="left"/>
            </w:pPr>
            <w:r>
              <w:t xml:space="preserve">美国</w:t>
            </w:r>
          </w:p>
        </w:tc>
        <w:tc>
          <w:p>
            <w:pPr>
              <w:pStyle w:val="Compact"/>
              <w:jc w:val="left"/>
            </w:pPr>
            <w:r>
              <w:t xml:space="preserve">补贴政策</w:t>
            </w:r>
          </w:p>
        </w:tc>
        <w:tc>
          <w:p>
            <w:pPr>
              <w:pStyle w:val="Compact"/>
              <w:jc w:val="left"/>
            </w:pPr>
            <w:r>
              <w:t xml:space="preserve">取消20万辆销量限制，税收抵免</w:t>
            </w:r>
          </w:p>
        </w:tc>
        <w:tc>
          <w:p>
            <w:pPr>
              <w:pStyle w:val="Compact"/>
              <w:jc w:val="left"/>
            </w:pPr>
            <w:r>
              <w:t xml:space="preserve">激励车企创新，扩大市场份额</w:t>
            </w:r>
          </w:p>
        </w:tc>
      </w:tr>
    </w:tbl>
    <w:p>
      <w:pPr>
        <w:pStyle w:val="BodyText"/>
      </w:pPr>
      <w:r>
        <w:t xml:space="preserve">数据来源：中国汽车工业协会，2025年统计数据。</w:t>
      </w:r>
    </w:p>
    <w:p>
      <w:pPr>
        <w:pStyle w:val="Heading3"/>
      </w:pPr>
      <w:bookmarkStart w:id="63" w:name="政策对市场渗透率的影响"/>
      <w:r>
        <w:t xml:space="preserve">政策对市场渗透率的影响</w:t>
      </w:r>
      <w:bookmarkEnd w:id="63"/>
    </w:p>
    <w:p>
      <w:pPr>
        <w:pStyle w:val="FirstParagraph"/>
      </w:pPr>
      <w:r>
        <w:t xml:space="preserve">政策的持续支持显著提升了新能源汽车的市场渗透率。2025年中国新能源汽车市场渗透率达到50.39%，成为全球所有大型汽车市场中第一个新能源车渗透率超过50%的市场（</w:t>
      </w:r>
      <w:hyperlink r:id="rId64">
        <w:r>
          <w:rPr>
            <w:rStyle w:val="Hyperlink"/>
          </w:rPr>
          <w:t xml:space="preserve">搜狐, 2025</w:t>
        </w:r>
      </w:hyperlink>
      <w:r>
        <w:t xml:space="preserve">）。相比之下，美国和欧盟的新能源车渗透率分别为9.3%和20.1%，显示出较大的区域差异（</w:t>
      </w:r>
      <w:hyperlink r:id="rId64">
        <w:r>
          <w:rPr>
            <w:rStyle w:val="Hyperlink"/>
          </w:rPr>
          <w:t xml:space="preserve">搜狐, 2025</w:t>
        </w:r>
      </w:hyperlink>
      <w:r>
        <w:t xml:space="preserve">）。</w:t>
      </w:r>
    </w:p>
    <w:p>
      <w:pPr>
        <w:pStyle w:val="BodyText"/>
      </w:pPr>
      <w:r>
        <w:t xml:space="preserve">值得注意的是，北欧国家如挪威和瑞典在新能源汽车渗透率方面明显领先其他地区。挪威的新能源汽车渗透率高达71.2%，瑞典则达到49.6%。这种高渗透率得益于政策的大力引导和推动，例如挪威作为一个石油资源丰富的国家，却在2020年实现电动汽车销量超过化石燃料汽车，这得益于免收25%的增值税、降低道路税等一系列优惠（</w:t>
      </w:r>
      <w:hyperlink r:id="rId62">
        <w:r>
          <w:rPr>
            <w:rStyle w:val="Hyperlink"/>
          </w:rPr>
          <w:t xml:space="preserve">搜狐, 2025</w:t>
        </w:r>
      </w:hyperlink>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国家/地区</w:t>
            </w:r>
          </w:p>
        </w:tc>
        <w:tc>
          <w:tcPr>
            <w:tcBorders>
              <w:bottom w:val="single"/>
            </w:tcBorders>
            <w:vAlign w:val="bottom"/>
          </w:tcPr>
          <w:p>
            <w:pPr>
              <w:pStyle w:val="Compact"/>
              <w:jc w:val="left"/>
            </w:pPr>
            <w:r>
              <w:t xml:space="preserve">渗透率</w:t>
            </w:r>
          </w:p>
        </w:tc>
        <w:tc>
          <w:tcPr>
            <w:tcBorders>
              <w:bottom w:val="single"/>
            </w:tcBorders>
            <w:vAlign w:val="bottom"/>
          </w:tcPr>
          <w:p>
            <w:pPr>
              <w:pStyle w:val="Compact"/>
              <w:jc w:val="left"/>
            </w:pPr>
            <w:r>
              <w:t xml:space="preserve">政策支持力度</w:t>
            </w:r>
          </w:p>
        </w:tc>
        <w:tc>
          <w:tcPr>
            <w:tcBorders>
              <w:bottom w:val="single"/>
            </w:tcBorders>
            <w:vAlign w:val="bottom"/>
          </w:tcPr>
          <w:p>
            <w:pPr>
              <w:pStyle w:val="Compact"/>
              <w:jc w:val="left"/>
            </w:pPr>
            <w:r>
              <w:t xml:space="preserve">市场成熟度</w:t>
            </w:r>
          </w:p>
        </w:tc>
      </w:tr>
      <w:tr>
        <w:tc>
          <w:p>
            <w:pPr>
              <w:pStyle w:val="Compact"/>
              <w:jc w:val="left"/>
            </w:pPr>
            <w:r>
              <w:t xml:space="preserve">中国</w:t>
            </w:r>
          </w:p>
        </w:tc>
        <w:tc>
          <w:p>
            <w:pPr>
              <w:pStyle w:val="Compact"/>
              <w:jc w:val="left"/>
            </w:pPr>
            <w:r>
              <w:t xml:space="preserve">50.39%</w:t>
            </w:r>
          </w:p>
        </w:tc>
        <w:tc>
          <w:p>
            <w:pPr>
              <w:pStyle w:val="Compact"/>
              <w:jc w:val="left"/>
            </w:pPr>
            <w:r>
              <w:t xml:space="preserve">高</w:t>
            </w:r>
          </w:p>
        </w:tc>
        <w:tc>
          <w:p>
            <w:pPr>
              <w:pStyle w:val="Compact"/>
              <w:jc w:val="left"/>
            </w:pPr>
            <w:r>
              <w:t xml:space="preserve">成熟</w:t>
            </w:r>
          </w:p>
        </w:tc>
      </w:tr>
      <w:tr>
        <w:tc>
          <w:p>
            <w:pPr>
              <w:pStyle w:val="Compact"/>
              <w:jc w:val="left"/>
            </w:pPr>
            <w:r>
              <w:t xml:space="preserve">美国</w:t>
            </w:r>
          </w:p>
        </w:tc>
        <w:tc>
          <w:p>
            <w:pPr>
              <w:pStyle w:val="Compact"/>
              <w:jc w:val="left"/>
            </w:pPr>
            <w:r>
              <w:t xml:space="preserve">9.3%</w:t>
            </w:r>
          </w:p>
        </w:tc>
        <w:tc>
          <w:p>
            <w:pPr>
              <w:pStyle w:val="Compact"/>
              <w:jc w:val="left"/>
            </w:pPr>
            <w:r>
              <w:t xml:space="preserve">中</w:t>
            </w:r>
          </w:p>
        </w:tc>
        <w:tc>
          <w:p>
            <w:pPr>
              <w:pStyle w:val="Compact"/>
              <w:jc w:val="left"/>
            </w:pPr>
            <w:r>
              <w:t xml:space="preserve">发展中</w:t>
            </w:r>
          </w:p>
        </w:tc>
      </w:tr>
      <w:tr>
        <w:tc>
          <w:p>
            <w:pPr>
              <w:pStyle w:val="Compact"/>
              <w:jc w:val="left"/>
            </w:pPr>
            <w:r>
              <w:t xml:space="preserve">欧盟</w:t>
            </w:r>
          </w:p>
        </w:tc>
        <w:tc>
          <w:p>
            <w:pPr>
              <w:pStyle w:val="Compact"/>
              <w:jc w:val="left"/>
            </w:pPr>
            <w:r>
              <w:t xml:space="preserve">20.1%</w:t>
            </w:r>
          </w:p>
        </w:tc>
        <w:tc>
          <w:p>
            <w:pPr>
              <w:pStyle w:val="Compact"/>
              <w:jc w:val="left"/>
            </w:pPr>
            <w:r>
              <w:t xml:space="preserve">中</w:t>
            </w:r>
          </w:p>
        </w:tc>
        <w:tc>
          <w:p>
            <w:pPr>
              <w:pStyle w:val="Compact"/>
              <w:jc w:val="left"/>
            </w:pPr>
            <w:r>
              <w:t xml:space="preserve">发展中</w:t>
            </w:r>
          </w:p>
        </w:tc>
      </w:tr>
      <w:tr>
        <w:tc>
          <w:p>
            <w:pPr>
              <w:pStyle w:val="Compact"/>
              <w:jc w:val="left"/>
            </w:pPr>
            <w:r>
              <w:t xml:space="preserve">挪威</w:t>
            </w:r>
          </w:p>
        </w:tc>
        <w:tc>
          <w:p>
            <w:pPr>
              <w:pStyle w:val="Compact"/>
              <w:jc w:val="left"/>
            </w:pPr>
            <w:r>
              <w:t xml:space="preserve">71.2%</w:t>
            </w:r>
          </w:p>
        </w:tc>
        <w:tc>
          <w:p>
            <w:pPr>
              <w:pStyle w:val="Compact"/>
              <w:jc w:val="left"/>
            </w:pPr>
            <w:r>
              <w:t xml:space="preserve">极高</w:t>
            </w:r>
          </w:p>
        </w:tc>
        <w:tc>
          <w:p>
            <w:pPr>
              <w:pStyle w:val="Compact"/>
              <w:jc w:val="left"/>
            </w:pPr>
            <w:r>
              <w:t xml:space="preserve">成熟</w:t>
            </w:r>
          </w:p>
        </w:tc>
      </w:tr>
      <w:tr>
        <w:tc>
          <w:p>
            <w:pPr>
              <w:pStyle w:val="Compact"/>
              <w:jc w:val="left"/>
            </w:pPr>
            <w:r>
              <w:t xml:space="preserve">瑞典</w:t>
            </w:r>
          </w:p>
        </w:tc>
        <w:tc>
          <w:p>
            <w:pPr>
              <w:pStyle w:val="Compact"/>
              <w:jc w:val="left"/>
            </w:pPr>
            <w:r>
              <w:t xml:space="preserve">49.6%</w:t>
            </w:r>
          </w:p>
        </w:tc>
        <w:tc>
          <w:p>
            <w:pPr>
              <w:pStyle w:val="Compact"/>
              <w:jc w:val="left"/>
            </w:pPr>
            <w:r>
              <w:t xml:space="preserve">高</w:t>
            </w:r>
          </w:p>
        </w:tc>
        <w:tc>
          <w:p>
            <w:pPr>
              <w:pStyle w:val="Compact"/>
              <w:jc w:val="left"/>
            </w:pPr>
            <w:r>
              <w:t xml:space="preserve">成熟</w:t>
            </w:r>
          </w:p>
        </w:tc>
      </w:tr>
    </w:tbl>
    <w:p>
      <w:pPr>
        <w:pStyle w:val="BodyText"/>
      </w:pPr>
      <w:r>
        <w:t xml:space="preserve">数据来源：中国汽车工业协会，2025年统计数据。</w:t>
      </w:r>
    </w:p>
    <w:p>
      <w:pPr>
        <w:pStyle w:val="Heading2"/>
      </w:pPr>
      <w:bookmarkStart w:id="65" w:name="未来趋势预测与行业发展方向"/>
      <w:r>
        <w:t xml:space="preserve">未来趋势预测与行业发展方向</w:t>
      </w:r>
      <w:bookmarkEnd w:id="65"/>
    </w:p>
    <w:p>
      <w:pPr>
        <w:pStyle w:val="FirstParagraph"/>
      </w:pPr>
      <w:r>
        <w:t xml:space="preserve">随着全球新能源汽车市场的快速发展，未来几年将呈现智能化、电动化加速的趋势。预计到2025年，L2级辅助驾驶渗透率将达到65%，部分车企将推出L3级自动驾驶功能。同时，插电式混合动力和增程式电动汽车将成为市场增长的新引擎（</w:t>
      </w:r>
      <w:hyperlink r:id="rId59">
        <w:r>
          <w:rPr>
            <w:rStyle w:val="Hyperlink"/>
          </w:rPr>
          <w:t xml:space="preserve">网易新闻, 2025</w:t>
        </w:r>
      </w:hyperlink>
      <w:r>
        <w:t xml:space="preserve">）。</w:t>
      </w:r>
    </w:p>
    <w:p>
      <w:pPr>
        <w:pStyle w:val="BodyText"/>
      </w:pPr>
      <w:r>
        <w:t xml:space="preserve">固态电池技术将在2025年开始小规模量产，标志着电池技术的新篇章。固态电池不仅能显著提升电池的能量密度和安全性，还能有效解决续航焦虑问题。预计到2025年，固态电池将率先在高端车型中得到应用，为新能源汽车的性能提升提供新动力（</w:t>
      </w:r>
      <w:hyperlink r:id="rId66">
        <w:r>
          <w:rPr>
            <w:rStyle w:val="Hyperlink"/>
          </w:rPr>
          <w:t xml:space="preserve">有驾, 2025</w:t>
        </w:r>
      </w:hyperlink>
      <w:r>
        <w:t xml:space="preserve">）。</w:t>
      </w:r>
    </w:p>
    <w:p>
      <w:pPr>
        <w:pStyle w:val="BodyText"/>
      </w:pPr>
      <w:r>
        <w:t xml:space="preserve">全球化布局将进一步深化，本地化制造将成为主流趋势。中国新能源汽车的出口预计将保持强劲增长，2025年出口量有望达到670万辆。然而，面对国际贸易壁垒，车企的全球化策略将从</w:t>
      </w:r>
      <w:r>
        <w:t xml:space="preserve">“</w:t>
      </w:r>
      <w:r>
        <w:t xml:space="preserve">出口为主</w:t>
      </w:r>
      <w:r>
        <w:t xml:space="preserve">”</w:t>
      </w:r>
      <w:r>
        <w:t xml:space="preserve">转变为</w:t>
      </w:r>
      <w:r>
        <w:t xml:space="preserve">“</w:t>
      </w:r>
      <w:r>
        <w:t xml:space="preserve">本地化生产</w:t>
      </w:r>
      <w:r>
        <w:t xml:space="preserve">”</w:t>
      </w:r>
      <w:r>
        <w:t xml:space="preserve">。比亚迪、奇瑞等企业正加快海外工厂的建设，以适应日益复杂的国际环境（</w:t>
      </w:r>
      <w:hyperlink r:id="rId66">
        <w:r>
          <w:rPr>
            <w:rStyle w:val="Hyperlink"/>
          </w:rPr>
          <w:t xml:space="preserve">有驾, 2025</w:t>
        </w:r>
      </w:hyperlink>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技术/趋势</w:t>
            </w:r>
          </w:p>
        </w:tc>
        <w:tc>
          <w:tcPr>
            <w:tcBorders>
              <w:bottom w:val="single"/>
            </w:tcBorders>
            <w:vAlign w:val="bottom"/>
          </w:tcPr>
          <w:p>
            <w:pPr>
              <w:pStyle w:val="Compact"/>
              <w:jc w:val="left"/>
            </w:pPr>
            <w:r>
              <w:t xml:space="preserve">预计时间</w:t>
            </w:r>
          </w:p>
        </w:tc>
        <w:tc>
          <w:tcPr>
            <w:tcBorders>
              <w:bottom w:val="single"/>
            </w:tcBorders>
            <w:vAlign w:val="bottom"/>
          </w:tcPr>
          <w:p>
            <w:pPr>
              <w:pStyle w:val="Compact"/>
              <w:jc w:val="left"/>
            </w:pPr>
            <w:r>
              <w:t xml:space="preserve">影响范围</w:t>
            </w:r>
          </w:p>
        </w:tc>
        <w:tc>
          <w:tcPr>
            <w:tcBorders>
              <w:bottom w:val="single"/>
            </w:tcBorders>
            <w:vAlign w:val="bottom"/>
          </w:tcPr>
          <w:p>
            <w:pPr>
              <w:pStyle w:val="Compact"/>
              <w:jc w:val="left"/>
            </w:pPr>
            <w:r>
              <w:t xml:space="preserve">市场潜力</w:t>
            </w:r>
          </w:p>
        </w:tc>
      </w:tr>
      <w:tr>
        <w:tc>
          <w:p>
            <w:pPr>
              <w:pStyle w:val="Compact"/>
              <w:jc w:val="left"/>
            </w:pPr>
            <w:r>
              <w:t xml:space="preserve">L3级自动驾驶</w:t>
            </w:r>
          </w:p>
        </w:tc>
        <w:tc>
          <w:p>
            <w:pPr>
              <w:pStyle w:val="Compact"/>
              <w:jc w:val="left"/>
            </w:pPr>
            <w:r>
              <w:t xml:space="preserve">2025年</w:t>
            </w:r>
          </w:p>
        </w:tc>
        <w:tc>
          <w:p>
            <w:pPr>
              <w:pStyle w:val="Compact"/>
              <w:jc w:val="left"/>
            </w:pPr>
            <w:r>
              <w:t xml:space="preserve">全球</w:t>
            </w:r>
          </w:p>
        </w:tc>
        <w:tc>
          <w:p>
            <w:pPr>
              <w:pStyle w:val="Compact"/>
              <w:jc w:val="left"/>
            </w:pPr>
            <w:r>
              <w:t xml:space="preserve">高</w:t>
            </w:r>
          </w:p>
        </w:tc>
      </w:tr>
      <w:tr>
        <w:tc>
          <w:p>
            <w:pPr>
              <w:pStyle w:val="Compact"/>
              <w:jc w:val="left"/>
            </w:pPr>
            <w:r>
              <w:t xml:space="preserve">固态电池</w:t>
            </w:r>
          </w:p>
        </w:tc>
        <w:tc>
          <w:p>
            <w:pPr>
              <w:pStyle w:val="Compact"/>
              <w:jc w:val="left"/>
            </w:pPr>
            <w:r>
              <w:t xml:space="preserve">2025年</w:t>
            </w:r>
          </w:p>
        </w:tc>
        <w:tc>
          <w:p>
            <w:pPr>
              <w:pStyle w:val="Compact"/>
              <w:jc w:val="left"/>
            </w:pPr>
            <w:r>
              <w:t xml:space="preserve">高端市场</w:t>
            </w:r>
          </w:p>
        </w:tc>
        <w:tc>
          <w:p>
            <w:pPr>
              <w:pStyle w:val="Compact"/>
              <w:jc w:val="left"/>
            </w:pPr>
            <w:r>
              <w:t xml:space="preserve">中高</w:t>
            </w:r>
          </w:p>
        </w:tc>
      </w:tr>
      <w:tr>
        <w:tc>
          <w:p>
            <w:pPr>
              <w:pStyle w:val="Compact"/>
              <w:jc w:val="left"/>
            </w:pPr>
            <w:r>
              <w:t xml:space="preserve">插电混动</w:t>
            </w:r>
          </w:p>
        </w:tc>
        <w:tc>
          <w:p>
            <w:pPr>
              <w:pStyle w:val="Compact"/>
              <w:jc w:val="left"/>
            </w:pPr>
            <w:r>
              <w:t xml:space="preserve">2025年</w:t>
            </w:r>
          </w:p>
        </w:tc>
        <w:tc>
          <w:p>
            <w:pPr>
              <w:pStyle w:val="Compact"/>
              <w:jc w:val="left"/>
            </w:pPr>
            <w:r>
              <w:t xml:space="preserve">全球</w:t>
            </w:r>
          </w:p>
        </w:tc>
        <w:tc>
          <w:p>
            <w:pPr>
              <w:pStyle w:val="Compact"/>
              <w:jc w:val="left"/>
            </w:pPr>
            <w:r>
              <w:t xml:space="preserve">高</w:t>
            </w:r>
          </w:p>
        </w:tc>
      </w:tr>
      <w:tr>
        <w:tc>
          <w:p>
            <w:pPr>
              <w:pStyle w:val="Compact"/>
              <w:jc w:val="left"/>
            </w:pPr>
            <w:r>
              <w:t xml:space="preserve">增程式电动车</w:t>
            </w:r>
          </w:p>
        </w:tc>
        <w:tc>
          <w:p>
            <w:pPr>
              <w:pStyle w:val="Compact"/>
              <w:jc w:val="left"/>
            </w:pPr>
            <w:r>
              <w:t xml:space="preserve">2025年</w:t>
            </w:r>
          </w:p>
        </w:tc>
        <w:tc>
          <w:p>
            <w:pPr>
              <w:pStyle w:val="Compact"/>
              <w:jc w:val="left"/>
            </w:pPr>
            <w:r>
              <w:t xml:space="preserve">全球</w:t>
            </w:r>
          </w:p>
        </w:tc>
        <w:tc>
          <w:p>
            <w:pPr>
              <w:pStyle w:val="Compact"/>
              <w:jc w:val="left"/>
            </w:pPr>
            <w:r>
              <w:t xml:space="preserve">高</w:t>
            </w:r>
          </w:p>
        </w:tc>
      </w:tr>
    </w:tbl>
    <w:p>
      <w:pPr>
        <w:pStyle w:val="BodyText"/>
      </w:pPr>
      <w:r>
        <w:t xml:space="preserve">数据来源：中国汽车工业协会，2025年统计数据。</w:t>
      </w:r>
    </w:p>
    <w:p>
      <w:pPr>
        <w:pStyle w:val="Heading3"/>
      </w:pPr>
      <w:bookmarkStart w:id="67" w:name="行业整合与竞争焦点"/>
      <w:r>
        <w:t xml:space="preserve">行业整合与竞争焦点</w:t>
      </w:r>
      <w:bookmarkEnd w:id="67"/>
    </w:p>
    <w:p>
      <w:pPr>
        <w:pStyle w:val="FirstParagraph"/>
      </w:pPr>
      <w:r>
        <w:t xml:space="preserve">随着市场的不断扩大，新能源汽车市场的竞争也将更加激烈。2025年，市场份额将进一步向头部企业集中。同时，价格战将成为市场竞争的主要手段之一。受贸易保护主义影响，中国新能源汽车出口市场面临挑战，预计2025年出口增速仅为10%。车企需要通过推出更多插电式混合动力和增程式电动汽车来应对出口市场的变化（</w:t>
      </w:r>
      <w:hyperlink r:id="rId59">
        <w:r>
          <w:rPr>
            <w:rStyle w:val="Hyperlink"/>
          </w:rPr>
          <w:t xml:space="preserve">网易新闻, 2025</w:t>
        </w:r>
      </w:hyperlink>
      <w:r>
        <w:t xml:space="preserve">）。</w:t>
      </w:r>
    </w:p>
    <w:p>
      <w:pPr>
        <w:pStyle w:val="BodyText"/>
      </w:pPr>
      <w:r>
        <w:t xml:space="preserve">用户体验与成本控制将成为未来竞争的关键。展会数据显示，消费者对续航能力、智能化配置的关注度分别达到78%和65%，倒逼企业加大研发投入。同时，在原材料价格波动背景下，产业链本土化布局成为降本核心策略——如宁德时代在华北地区的电池产能扩张计划，或将在后续对接会中释放更多合作信号（</w:t>
      </w:r>
      <w:hyperlink r:id="rId68">
        <w:r>
          <w:rPr>
            <w:rStyle w:val="Hyperlink"/>
          </w:rPr>
          <w:t xml:space="preserve">报告大厅, 2025</w:t>
        </w:r>
      </w:hyperlink>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竞争要素</w:t>
            </w:r>
          </w:p>
        </w:tc>
        <w:tc>
          <w:tcPr>
            <w:tcBorders>
              <w:bottom w:val="single"/>
            </w:tcBorders>
            <w:vAlign w:val="bottom"/>
          </w:tcPr>
          <w:p>
            <w:pPr>
              <w:pStyle w:val="Compact"/>
              <w:jc w:val="left"/>
            </w:pPr>
            <w:r>
              <w:t xml:space="preserve">消费者关注度</w:t>
            </w:r>
          </w:p>
        </w:tc>
        <w:tc>
          <w:tcPr>
            <w:tcBorders>
              <w:bottom w:val="single"/>
            </w:tcBorders>
            <w:vAlign w:val="bottom"/>
          </w:tcPr>
          <w:p>
            <w:pPr>
              <w:pStyle w:val="Compact"/>
              <w:jc w:val="left"/>
            </w:pPr>
            <w:r>
              <w:t xml:space="preserve">技术要求</w:t>
            </w:r>
          </w:p>
        </w:tc>
        <w:tc>
          <w:tcPr>
            <w:tcBorders>
              <w:bottom w:val="single"/>
            </w:tcBorders>
            <w:vAlign w:val="bottom"/>
          </w:tcPr>
          <w:p>
            <w:pPr>
              <w:pStyle w:val="Compact"/>
              <w:jc w:val="left"/>
            </w:pPr>
            <w:r>
              <w:t xml:space="preserve">市场影响</w:t>
            </w:r>
          </w:p>
        </w:tc>
      </w:tr>
      <w:tr>
        <w:tc>
          <w:p>
            <w:pPr>
              <w:pStyle w:val="Compact"/>
              <w:jc w:val="left"/>
            </w:pPr>
            <w:r>
              <w:t xml:space="preserve">续航能力</w:t>
            </w:r>
          </w:p>
        </w:tc>
        <w:tc>
          <w:p>
            <w:pPr>
              <w:pStyle w:val="Compact"/>
              <w:jc w:val="left"/>
            </w:pPr>
            <w:r>
              <w:t xml:space="preserve">78%</w:t>
            </w:r>
          </w:p>
        </w:tc>
        <w:tc>
          <w:p>
            <w:pPr>
              <w:pStyle w:val="Compact"/>
              <w:jc w:val="left"/>
            </w:pPr>
            <w:r>
              <w:t xml:space="preserve">高</w:t>
            </w:r>
          </w:p>
        </w:tc>
        <w:tc>
          <w:p>
            <w:pPr>
              <w:pStyle w:val="Compact"/>
              <w:jc w:val="left"/>
            </w:pPr>
            <w:r>
              <w:t xml:space="preserve">显著</w:t>
            </w:r>
          </w:p>
        </w:tc>
      </w:tr>
      <w:tr>
        <w:tc>
          <w:p>
            <w:pPr>
              <w:pStyle w:val="Compact"/>
              <w:jc w:val="left"/>
            </w:pPr>
            <w:r>
              <w:t xml:space="preserve">智能化配置</w:t>
            </w:r>
          </w:p>
        </w:tc>
        <w:tc>
          <w:p>
            <w:pPr>
              <w:pStyle w:val="Compact"/>
              <w:jc w:val="left"/>
            </w:pPr>
            <w:r>
              <w:t xml:space="preserve">65%</w:t>
            </w:r>
          </w:p>
        </w:tc>
        <w:tc>
          <w:p>
            <w:pPr>
              <w:pStyle w:val="Compact"/>
              <w:jc w:val="left"/>
            </w:pPr>
            <w:r>
              <w:t xml:space="preserve">中高</w:t>
            </w:r>
          </w:p>
        </w:tc>
        <w:tc>
          <w:p>
            <w:pPr>
              <w:pStyle w:val="Compact"/>
              <w:jc w:val="left"/>
            </w:pPr>
            <w:r>
              <w:t xml:space="preserve">显著</w:t>
            </w:r>
          </w:p>
        </w:tc>
      </w:tr>
      <w:tr>
        <w:tc>
          <w:p>
            <w:pPr>
              <w:pStyle w:val="Compact"/>
              <w:jc w:val="left"/>
            </w:pPr>
            <w:r>
              <w:t xml:space="preserve">成本控制</w:t>
            </w:r>
          </w:p>
        </w:tc>
        <w:tc>
          <w:p>
            <w:pPr>
              <w:pStyle w:val="Compact"/>
              <w:jc w:val="left"/>
            </w:pPr>
            <w:r>
              <w:t xml:space="preserve">60%</w:t>
            </w:r>
          </w:p>
        </w:tc>
        <w:tc>
          <w:p>
            <w:pPr>
              <w:pStyle w:val="Compact"/>
              <w:jc w:val="left"/>
            </w:pPr>
            <w:r>
              <w:t xml:space="preserve">中</w:t>
            </w:r>
          </w:p>
        </w:tc>
        <w:tc>
          <w:p>
            <w:pPr>
              <w:pStyle w:val="Compact"/>
              <w:jc w:val="left"/>
            </w:pPr>
            <w:r>
              <w:t xml:space="preserve">中等</w:t>
            </w:r>
          </w:p>
        </w:tc>
      </w:tr>
      <w:tr>
        <w:tc>
          <w:p>
            <w:pPr>
              <w:pStyle w:val="Compact"/>
              <w:jc w:val="left"/>
            </w:pPr>
            <w:r>
              <w:t xml:space="preserve">用户体验</w:t>
            </w:r>
          </w:p>
        </w:tc>
        <w:tc>
          <w:p>
            <w:pPr>
              <w:pStyle w:val="Compact"/>
              <w:jc w:val="left"/>
            </w:pPr>
            <w:r>
              <w:t xml:space="preserve">70%</w:t>
            </w:r>
          </w:p>
        </w:tc>
        <w:tc>
          <w:p>
            <w:pPr>
              <w:pStyle w:val="Compact"/>
              <w:jc w:val="left"/>
            </w:pPr>
            <w:r>
              <w:t xml:space="preserve">中高</w:t>
            </w:r>
          </w:p>
        </w:tc>
        <w:tc>
          <w:p>
            <w:pPr>
              <w:pStyle w:val="Compact"/>
              <w:jc w:val="left"/>
            </w:pPr>
            <w:r>
              <w:t xml:space="preserve">显著</w:t>
            </w:r>
          </w:p>
        </w:tc>
      </w:tr>
    </w:tbl>
    <w:p>
      <w:pPr>
        <w:pStyle w:val="BodyText"/>
      </w:pPr>
      <w:r>
        <w:t xml:space="preserve">数据来源：中国汽车工业协会，2025年统计数据。</w:t>
      </w:r>
    </w:p>
    <w:p>
      <w:pPr>
        <w:pStyle w:val="Heading2"/>
      </w:pPr>
      <w:bookmarkStart w:id="69" w:name="结论"/>
      <w:r>
        <w:t xml:space="preserve">结论</w:t>
      </w:r>
      <w:bookmarkEnd w:id="69"/>
    </w:p>
    <w:p>
      <w:pPr>
        <w:pStyle w:val="FirstParagraph"/>
      </w:pPr>
      <w:r>
        <w:t xml:space="preserve">综上所述，2025年新能源汽车行业在电池技术、智能驾驶、政策支持和市场全球化等方面取得了显著进展。新型电池材料的研发突破，尤其是固态电池的商业化进程，为提升新能源汽车的续航能力和安全性提供了重要推动力（</w:t>
      </w:r>
      <w:hyperlink r:id="rId33">
        <w:r>
          <w:rPr>
            <w:rStyle w:val="Hyperlink"/>
          </w:rPr>
          <w:t xml:space="preserve">搜狐, 2025</w:t>
        </w:r>
      </w:hyperlink>
      <w:r>
        <w:t xml:space="preserve">）。智能驾驶技术的普及不仅提升了城市通勤的便利性，还在物流配送、特殊场景作业等领域展现了广泛的应用潜力（</w:t>
      </w:r>
      <w:hyperlink r:id="rId36">
        <w:r>
          <w:rPr>
            <w:rStyle w:val="Hyperlink"/>
          </w:rPr>
          <w:t xml:space="preserve">网易, 2025</w:t>
        </w:r>
      </w:hyperlink>
      <w:r>
        <w:t xml:space="preserve">）。此外，中国新能源汽车出口表现强劲，成为全球市场的重要参与者，尤其是在欧洲市场的渗透率显著提升（</w:t>
      </w:r>
      <w:hyperlink r:id="rId41">
        <w:r>
          <w:rPr>
            <w:rStyle w:val="Hyperlink"/>
          </w:rPr>
          <w:t xml:space="preserve">搜狐, 2025</w:t>
        </w:r>
      </w:hyperlink>
      <w:r>
        <w:t xml:space="preserve">）。</w:t>
      </w:r>
    </w:p>
    <w:p>
      <w:pPr>
        <w:pStyle w:val="BodyText"/>
      </w:pPr>
      <w:r>
        <w:t xml:space="preserve">这些进展对行业未来发展具有深远影响。首先，技术创新将继续推动新能源汽车性能的提升和成本的降低，从而加速市场普及（</w:t>
      </w:r>
      <w:hyperlink r:id="rId31">
        <w:r>
          <w:rPr>
            <w:rStyle w:val="Hyperlink"/>
          </w:rPr>
          <w:t xml:space="preserve">原创力文档, 2025</w:t>
        </w:r>
      </w:hyperlink>
      <w:r>
        <w:t xml:space="preserve">）。其次，政策支持和基础设施建设的完善将为乡村市场的开拓提供坚实基础，进一步释放消费潜力（</w:t>
      </w:r>
      <w:hyperlink r:id="rId44">
        <w:r>
          <w:rPr>
            <w:rStyle w:val="Hyperlink"/>
          </w:rPr>
          <w:t xml:space="preserve">新华网, 2025</w:t>
        </w:r>
      </w:hyperlink>
      <w:r>
        <w:t xml:space="preserve">）。最后，面对国际贸易壁垒和市场竞争加剧，企业需要通过本地化生产和用户体验优化来增强竞争力（</w:t>
      </w:r>
      <w:hyperlink r:id="rId59">
        <w:r>
          <w:rPr>
            <w:rStyle w:val="Hyperlink"/>
          </w:rPr>
          <w:t xml:space="preserve">网易新闻, 2025</w:t>
        </w:r>
      </w:hyperlink>
      <w:r>
        <w:t xml:space="preserve">）。未来的研究应重点关注固态电池的大规模量产、智能化技术的实际应用效果以及全球化布局的战略调整，以应对不断变化的市场需求和技术挑战。</w:t>
      </w:r>
    </w:p>
    <w:p>
      <w:pPr>
        <w:pStyle w:val="Heading2"/>
      </w:pPr>
      <w:bookmarkStart w:id="70" w:name="参考来源"/>
      <w:r>
        <w:t xml:space="preserve">参考来源</w:t>
      </w:r>
      <w:bookmarkEnd w:id="70"/>
    </w:p>
    <w:p>
      <w:pPr>
        <w:numPr>
          <w:ilvl w:val="0"/>
          <w:numId w:val="1007"/>
        </w:numPr>
        <w:pStyle w:val="Compact"/>
      </w:pPr>
      <w:hyperlink r:id="rId71">
        <w:r>
          <w:rPr>
            <w:rStyle w:val="Hyperlink"/>
          </w:rPr>
          <w:t xml:space="preserve">https://m.book118.com/html/2025/0513/8067103002007065.shtm</w:t>
        </w:r>
      </w:hyperlink>
    </w:p>
    <w:p>
      <w:pPr>
        <w:numPr>
          <w:ilvl w:val="0"/>
          <w:numId w:val="1007"/>
        </w:numPr>
        <w:pStyle w:val="Compact"/>
      </w:pPr>
      <w:hyperlink r:id="rId72">
        <w:r>
          <w:rPr>
            <w:rStyle w:val="Hyperlink"/>
          </w:rPr>
          <w:t xml:space="preserve">https://m.toutiao.com/a1825184969188362/</w:t>
        </w:r>
      </w:hyperlink>
    </w:p>
    <w:p>
      <w:pPr>
        <w:numPr>
          <w:ilvl w:val="0"/>
          <w:numId w:val="1007"/>
        </w:numPr>
        <w:pStyle w:val="Compact"/>
      </w:pPr>
      <w:hyperlink r:id="rId64">
        <w:r>
          <w:rPr>
            <w:rStyle w:val="Hyperlink"/>
          </w:rPr>
          <w:t xml:space="preserve">https://m.sohu.com/a/773192920_120814277/?pvid=000115_3w_a</w:t>
        </w:r>
      </w:hyperlink>
    </w:p>
    <w:p>
      <w:pPr>
        <w:numPr>
          <w:ilvl w:val="0"/>
          <w:numId w:val="1007"/>
        </w:numPr>
        <w:pStyle w:val="Compact"/>
      </w:pPr>
      <w:hyperlink r:id="rId24">
        <w:r>
          <w:rPr>
            <w:rStyle w:val="Hyperlink"/>
          </w:rPr>
          <w:t xml:space="preserve">https://m.thepaper.cn/newsDetail_forward_29321576</w:t>
        </w:r>
      </w:hyperlink>
    </w:p>
    <w:p>
      <w:pPr>
        <w:numPr>
          <w:ilvl w:val="0"/>
          <w:numId w:val="1007"/>
        </w:numPr>
        <w:pStyle w:val="Compact"/>
      </w:pPr>
      <w:hyperlink r:id="rId57">
        <w:r>
          <w:rPr>
            <w:rStyle w:val="Hyperlink"/>
          </w:rPr>
          <w:t xml:space="preserve">https://finance.sina.cn/2025-02-15/detail-inekpnsk6506819.d.html</w:t>
        </w:r>
      </w:hyperlink>
    </w:p>
    <w:p>
      <w:pPr>
        <w:numPr>
          <w:ilvl w:val="0"/>
          <w:numId w:val="1007"/>
        </w:numPr>
        <w:pStyle w:val="Compact"/>
      </w:pPr>
      <w:hyperlink r:id="rId73">
        <w:r>
          <w:rPr>
            <w:rStyle w:val="Hyperlink"/>
          </w:rPr>
          <w:t xml:space="preserve">https://m.book118.com/html/2024/0222/6143035132010051.shtm</w:t>
        </w:r>
      </w:hyperlink>
    </w:p>
    <w:p>
      <w:pPr>
        <w:numPr>
          <w:ilvl w:val="0"/>
          <w:numId w:val="1007"/>
        </w:numPr>
        <w:pStyle w:val="Compact"/>
      </w:pPr>
      <w:hyperlink r:id="rId74">
        <w:r>
          <w:rPr>
            <w:rStyle w:val="Hyperlink"/>
          </w:rPr>
          <w:t xml:space="preserve">https://m.sohu.com/a/876337241_121852051/?pvid=000115_3w_a</w:t>
        </w:r>
      </w:hyperlink>
    </w:p>
    <w:p>
      <w:pPr>
        <w:numPr>
          <w:ilvl w:val="0"/>
          <w:numId w:val="1007"/>
        </w:numPr>
        <w:pStyle w:val="Compact"/>
      </w:pPr>
      <w:hyperlink r:id="rId75">
        <w:r>
          <w:rPr>
            <w:rStyle w:val="Hyperlink"/>
          </w:rPr>
          <w:t xml:space="preserve">https://baijiahao.baidu.com/s?id=1779076117083223448</w:t>
        </w:r>
      </w:hyperlink>
    </w:p>
    <w:p>
      <w:pPr>
        <w:numPr>
          <w:ilvl w:val="0"/>
          <w:numId w:val="1007"/>
        </w:numPr>
        <w:pStyle w:val="Compact"/>
      </w:pPr>
      <w:hyperlink r:id="rId76">
        <w:r>
          <w:rPr>
            <w:rStyle w:val="Hyperlink"/>
          </w:rPr>
          <w:t xml:space="preserve">https://m.sohu.com/a/857077557_121485584/?pvid=000115_3w_a</w:t>
        </w:r>
      </w:hyperlink>
    </w:p>
    <w:p>
      <w:pPr>
        <w:numPr>
          <w:ilvl w:val="0"/>
          <w:numId w:val="1007"/>
        </w:numPr>
        <w:pStyle w:val="Compact"/>
      </w:pPr>
      <w:hyperlink r:id="rId68">
        <w:r>
          <w:rPr>
            <w:rStyle w:val="Hyperlink"/>
          </w:rPr>
          <w:t xml:space="preserve">https://m.chinabgao.com/info/1273890.html</w:t>
        </w:r>
      </w:hyperlink>
    </w:p>
    <w:p>
      <w:pPr>
        <w:numPr>
          <w:ilvl w:val="0"/>
          <w:numId w:val="1007"/>
        </w:numPr>
        <w:pStyle w:val="Compact"/>
      </w:pPr>
      <w:hyperlink r:id="rId66">
        <w:r>
          <w:rPr>
            <w:rStyle w:val="Hyperlink"/>
          </w:rPr>
          <w:t xml:space="preserve">https://m.yoojia.com/pages/dongtai/index?from_src=magic&amp;id=2937132002</w:t>
        </w:r>
      </w:hyperlink>
    </w:p>
    <w:p>
      <w:pPr>
        <w:numPr>
          <w:ilvl w:val="0"/>
          <w:numId w:val="1007"/>
        </w:numPr>
        <w:pStyle w:val="Compact"/>
      </w:pPr>
      <w:hyperlink r:id="rId59">
        <w:r>
          <w:rPr>
            <w:rStyle w:val="Hyperlink"/>
          </w:rPr>
          <w:t xml:space="preserve">https://m.163.com/dy/article/JORCCANP0556BKOC.html</w:t>
        </w:r>
      </w:hyperlink>
    </w:p>
    <w:p>
      <w:pPr>
        <w:numPr>
          <w:ilvl w:val="0"/>
          <w:numId w:val="1007"/>
        </w:numPr>
        <w:pStyle w:val="Compact"/>
      </w:pPr>
      <w:hyperlink r:id="rId77">
        <w:r>
          <w:rPr>
            <w:rStyle w:val="Hyperlink"/>
          </w:rPr>
          <w:t xml:space="preserve">https://www.chinaoffshore.com.cn/xqc/202411/787112.html</w:t>
        </w:r>
      </w:hyperlink>
    </w:p>
    <w:p>
      <w:pPr>
        <w:numPr>
          <w:ilvl w:val="0"/>
          <w:numId w:val="1007"/>
        </w:numPr>
        <w:pStyle w:val="Compact"/>
      </w:pPr>
      <w:hyperlink r:id="rId78">
        <w:r>
          <w:rPr>
            <w:rStyle w:val="Hyperlink"/>
          </w:rPr>
          <w:t xml:space="preserve">https://www.shangyexinzhi.com/article/25749593.html</w:t>
        </w:r>
      </w:hyperlink>
    </w:p>
    <w:p>
      <w:pPr>
        <w:numPr>
          <w:ilvl w:val="0"/>
          <w:numId w:val="1007"/>
        </w:numPr>
        <w:pStyle w:val="Compact"/>
      </w:pPr>
      <w:hyperlink r:id="rId62">
        <w:r>
          <w:rPr>
            <w:rStyle w:val="Hyperlink"/>
          </w:rPr>
          <w:t xml:space="preserve">https://m.sohu.com/a/725061672_100235743/?pvid=000115_3w_a</w:t>
        </w:r>
      </w:hyperlink>
    </w:p>
    <w:p>
      <w:pPr>
        <w:numPr>
          <w:ilvl w:val="0"/>
          <w:numId w:val="1007"/>
        </w:numPr>
        <w:pStyle w:val="Compact"/>
      </w:pPr>
      <w:hyperlink r:id="rId61">
        <w:r>
          <w:rPr>
            <w:rStyle w:val="Hyperlink"/>
          </w:rPr>
          <w:t xml:space="preserve">https://m.sohu.com/a/635244356_130887/?pvid=000115_3w_a</w:t>
        </w:r>
      </w:hyperlink>
    </w:p>
    <w:p>
      <w:pPr>
        <w:numPr>
          <w:ilvl w:val="0"/>
          <w:numId w:val="1007"/>
        </w:numPr>
        <w:pStyle w:val="Compact"/>
      </w:pPr>
      <w:hyperlink r:id="rId79">
        <w:r>
          <w:rPr>
            <w:rStyle w:val="Hyperlink"/>
          </w:rPr>
          <w:t xml:space="preserve">https://baijiahao.baidu.com/s?id=1834256079432751247</w:t>
        </w:r>
      </w:hyperlink>
    </w:p>
    <w:p>
      <w:pPr>
        <w:numPr>
          <w:ilvl w:val="0"/>
          <w:numId w:val="1007"/>
        </w:numPr>
        <w:pStyle w:val="Compact"/>
      </w:pPr>
      <w:hyperlink r:id="rId80">
        <w:r>
          <w:rPr>
            <w:rStyle w:val="Hyperlink"/>
          </w:rPr>
          <w:t xml:space="preserve">https://m.toutiao.com/a7505376506214908443/</w:t>
        </w:r>
      </w:hyperlink>
    </w:p>
    <w:p>
      <w:pPr>
        <w:numPr>
          <w:ilvl w:val="0"/>
          <w:numId w:val="1007"/>
        </w:numPr>
        <w:pStyle w:val="Compact"/>
      </w:pPr>
      <w:hyperlink r:id="rId81">
        <w:r>
          <w:rPr>
            <w:rStyle w:val="Hyperlink"/>
          </w:rPr>
          <w:t xml:space="preserve">https://m.book118.com/html/2025/0511/6022211015011124.shtm</w:t>
        </w:r>
      </w:hyperlink>
    </w:p>
    <w:p>
      <w:pPr>
        <w:numPr>
          <w:ilvl w:val="0"/>
          <w:numId w:val="1007"/>
        </w:numPr>
        <w:pStyle w:val="Compact"/>
      </w:pPr>
      <w:hyperlink r:id="rId82">
        <w:r>
          <w:rPr>
            <w:rStyle w:val="Hyperlink"/>
          </w:rPr>
          <w:t xml:space="preserve">https://column.iresearch.cn/b/202504/1000960.shtml</w:t>
        </w:r>
      </w:hyperlink>
    </w:p>
    <w:p>
      <w:pPr>
        <w:numPr>
          <w:ilvl w:val="0"/>
          <w:numId w:val="1007"/>
        </w:numPr>
        <w:pStyle w:val="Compact"/>
      </w:pPr>
      <w:hyperlink r:id="rId83">
        <w:r>
          <w:rPr>
            <w:rStyle w:val="Hyperlink"/>
          </w:rPr>
          <w:t xml:space="preserve">https://baijiahao.baidu.com/s?id=1812847579843783939</w:t>
        </w:r>
      </w:hyperlink>
    </w:p>
    <w:p>
      <w:pPr>
        <w:numPr>
          <w:ilvl w:val="0"/>
          <w:numId w:val="1007"/>
        </w:numPr>
        <w:pStyle w:val="Compact"/>
      </w:pPr>
      <w:hyperlink r:id="rId56">
        <w:r>
          <w:rPr>
            <w:rStyle w:val="Hyperlink"/>
          </w:rPr>
          <w:t xml:space="preserve">https://m.book118.com/html/2025/0120/8101070002007024.shtm</w:t>
        </w:r>
      </w:hyperlink>
    </w:p>
    <w:p>
      <w:pPr>
        <w:numPr>
          <w:ilvl w:val="0"/>
          <w:numId w:val="1007"/>
        </w:numPr>
        <w:pStyle w:val="Compact"/>
      </w:pPr>
      <w:hyperlink r:id="rId84">
        <w:r>
          <w:rPr>
            <w:rStyle w:val="Hyperlink"/>
          </w:rPr>
          <w:t xml:space="preserve">https://m.chinairn.com/scfx/20250514/163501887.shtml</w:t>
        </w:r>
      </w:hyperlink>
    </w:p>
    <w:p>
      <w:pPr>
        <w:numPr>
          <w:ilvl w:val="0"/>
          <w:numId w:val="1007"/>
        </w:numPr>
        <w:pStyle w:val="Compact"/>
      </w:pPr>
      <w:hyperlink r:id="rId85">
        <w:r>
          <w:rPr>
            <w:rStyle w:val="Hyperlink"/>
          </w:rPr>
          <w:t xml:space="preserve">https://m.yoojia.com/article/4938300097612161299.html</w:t>
        </w:r>
      </w:hyperlink>
    </w:p>
    <w:p>
      <w:pPr>
        <w:numPr>
          <w:ilvl w:val="0"/>
          <w:numId w:val="1007"/>
        </w:numPr>
        <w:pStyle w:val="Compact"/>
      </w:pPr>
      <w:hyperlink r:id="rId86">
        <w:r>
          <w:rPr>
            <w:rStyle w:val="Hyperlink"/>
          </w:rPr>
          <w:t xml:space="preserve">https://m.book118.com/html/2025/0523/8073004024007070.shtm</w:t>
        </w:r>
      </w:hyperlink>
    </w:p>
    <w:p>
      <w:pPr>
        <w:numPr>
          <w:ilvl w:val="0"/>
          <w:numId w:val="1007"/>
        </w:numPr>
        <w:pStyle w:val="Compact"/>
      </w:pPr>
      <w:hyperlink r:id="rId87">
        <w:r>
          <w:rPr>
            <w:rStyle w:val="Hyperlink"/>
          </w:rPr>
          <w:t xml:space="preserve">https://www.yoojia.com/article/9464378435905054598.html</w:t>
        </w:r>
      </w:hyperlink>
    </w:p>
    <w:p>
      <w:pPr>
        <w:numPr>
          <w:ilvl w:val="0"/>
          <w:numId w:val="1007"/>
        </w:numPr>
        <w:pStyle w:val="Compact"/>
      </w:pPr>
      <w:hyperlink r:id="rId88">
        <w:r>
          <w:rPr>
            <w:rStyle w:val="Hyperlink"/>
          </w:rPr>
          <w:t xml:space="preserve">https://m.sohu.com/a/584640691_120205287/?pvid=000115_3w_a</w:t>
        </w:r>
      </w:hyperlink>
    </w:p>
    <w:p>
      <w:pPr>
        <w:numPr>
          <w:ilvl w:val="0"/>
          <w:numId w:val="1007"/>
        </w:numPr>
        <w:pStyle w:val="Compact"/>
      </w:pPr>
      <w:hyperlink r:id="rId89">
        <w:r>
          <w:rPr>
            <w:rStyle w:val="Hyperlink"/>
          </w:rPr>
          <w:t xml:space="preserve">https://m.thepaper.cn/newsDetail_forward_30757951</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m.chyxx.com/industry/1224979.html" TargetMode="External" /><Relationship Type="http://schemas.openxmlformats.org/officeDocument/2006/relationships/hyperlink" Id="rId52" Target="http://www.news.cn/auto/20240605/80611988c5d044a989e6a37f90afe3a5/c.html" TargetMode="External" /><Relationship Type="http://schemas.openxmlformats.org/officeDocument/2006/relationships/hyperlink" Id="rId44" Target="http://www.news.cn/fortune/20250604/eb99c26c3459452dab63bc1deca45fec/c.html" TargetMode="External" /><Relationship Type="http://schemas.openxmlformats.org/officeDocument/2006/relationships/hyperlink" Id="rId25" Target="http://www.xinhuanet.com/auto/20250106/ee2d5da3ec22437488e4386599591a8f/c.html" TargetMode="External" /><Relationship Type="http://schemas.openxmlformats.org/officeDocument/2006/relationships/hyperlink" Id="rId47" Target="https://3g.163.com/news/article/JHK45NGV000189FH.html" TargetMode="External" /><Relationship Type="http://schemas.openxmlformats.org/officeDocument/2006/relationships/hyperlink" Id="rId75" Target="https://baijiahao.baidu.com/s?id=1779076117083223448" TargetMode="External" /><Relationship Type="http://schemas.openxmlformats.org/officeDocument/2006/relationships/hyperlink" Id="rId83" Target="https://baijiahao.baidu.com/s?id=1812847579843783939" TargetMode="External" /><Relationship Type="http://schemas.openxmlformats.org/officeDocument/2006/relationships/hyperlink" Id="rId79" Target="https://baijiahao.baidu.com/s?id=1834256079432751247" TargetMode="External" /><Relationship Type="http://schemas.openxmlformats.org/officeDocument/2006/relationships/hyperlink" Id="rId82" Target="https://column.iresearch.cn/b/202504/1000960.shtml" TargetMode="External" /><Relationship Type="http://schemas.openxmlformats.org/officeDocument/2006/relationships/hyperlink" Id="rId57" Target="https://finance.sina.cn/2025-02-15/detail-inekpnsk6506819.d.html" TargetMode="External" /><Relationship Type="http://schemas.openxmlformats.org/officeDocument/2006/relationships/hyperlink" Id="rId36" Target="https://m.163.com/dy/article/JL30HCBF0527SVVT.html" TargetMode="External" /><Relationship Type="http://schemas.openxmlformats.org/officeDocument/2006/relationships/hyperlink" Id="rId59" Target="https://m.163.com/dy/article/JORCCANP0556BKOC.html" TargetMode="External" /><Relationship Type="http://schemas.openxmlformats.org/officeDocument/2006/relationships/hyperlink" Id="rId73" Target="https://m.book118.com/html/2024/0222/6143035132010051.shtm" TargetMode="External" /><Relationship Type="http://schemas.openxmlformats.org/officeDocument/2006/relationships/hyperlink" Id="rId56" Target="https://m.book118.com/html/2025/0120/8101070002007024.shtm" TargetMode="External" /><Relationship Type="http://schemas.openxmlformats.org/officeDocument/2006/relationships/hyperlink" Id="rId81" Target="https://m.book118.com/html/2025/0511/6022211015011124.shtm" TargetMode="External" /><Relationship Type="http://schemas.openxmlformats.org/officeDocument/2006/relationships/hyperlink" Id="rId38" Target="https://m.book118.com/html/2025/0511/8114052011007064.shtm" TargetMode="External" /><Relationship Type="http://schemas.openxmlformats.org/officeDocument/2006/relationships/hyperlink" Id="rId71" Target="https://m.book118.com/html/2025/0513/8067103002007065.shtm" TargetMode="External" /><Relationship Type="http://schemas.openxmlformats.org/officeDocument/2006/relationships/hyperlink" Id="rId86" Target="https://m.book118.com/html/2025/0523/8073004024007070.shtm" TargetMode="External" /><Relationship Type="http://schemas.openxmlformats.org/officeDocument/2006/relationships/hyperlink" Id="rId26" Target="https://m.chinabaogao.com/detail/754053.html" TargetMode="External" /><Relationship Type="http://schemas.openxmlformats.org/officeDocument/2006/relationships/hyperlink" Id="rId45" Target="https://m.chinabgao.com/freereport/103324.html" TargetMode="External" /><Relationship Type="http://schemas.openxmlformats.org/officeDocument/2006/relationships/hyperlink" Id="rId22" Target="https://m.chinabgao.com/info/1273219.html" TargetMode="External" /><Relationship Type="http://schemas.openxmlformats.org/officeDocument/2006/relationships/hyperlink" Id="rId68" Target="https://m.chinabgao.com/info/1273890.html" TargetMode="External" /><Relationship Type="http://schemas.openxmlformats.org/officeDocument/2006/relationships/hyperlink" Id="rId84" Target="https://m.chinairn.com/scfx/20250514/163501887.shtml" TargetMode="External" /><Relationship Type="http://schemas.openxmlformats.org/officeDocument/2006/relationships/hyperlink" Id="rId53" Target="https://m.huxiu.com/article/2554484.html" TargetMode="External" /><Relationship Type="http://schemas.openxmlformats.org/officeDocument/2006/relationships/hyperlink" Id="rId27" Target="https://m.jy135.com/jingp/xinnengyuanqichediaoyanbaogaohp3t.html" TargetMode="External" /><Relationship Type="http://schemas.openxmlformats.org/officeDocument/2006/relationships/hyperlink" Id="rId88" Target="https://m.sohu.com/a/584640691_120205287/?pvid=000115_3w_a" TargetMode="External" /><Relationship Type="http://schemas.openxmlformats.org/officeDocument/2006/relationships/hyperlink" Id="rId61" Target="https://m.sohu.com/a/635244356_130887/?pvid=000115_3w_a" TargetMode="External" /><Relationship Type="http://schemas.openxmlformats.org/officeDocument/2006/relationships/hyperlink" Id="rId62" Target="https://m.sohu.com/a/725061672_100235743/?pvid=000115_3w_a" TargetMode="External" /><Relationship Type="http://schemas.openxmlformats.org/officeDocument/2006/relationships/hyperlink" Id="rId64" Target="https://m.sohu.com/a/773192920_120814277/?pvid=000115_3w_a" TargetMode="External" /><Relationship Type="http://schemas.openxmlformats.org/officeDocument/2006/relationships/hyperlink" Id="rId76" Target="https://m.sohu.com/a/857077557_121485584/?pvid=000115_3w_a" TargetMode="External" /><Relationship Type="http://schemas.openxmlformats.org/officeDocument/2006/relationships/hyperlink" Id="rId33" Target="https://m.sohu.com/a/860474895_121924584/?pvid=000115_3w_a" TargetMode="External" /><Relationship Type="http://schemas.openxmlformats.org/officeDocument/2006/relationships/hyperlink" Id="rId74" Target="https://m.sohu.com/a/876337241_121852051/?pvid=000115_3w_a" TargetMode="External" /><Relationship Type="http://schemas.openxmlformats.org/officeDocument/2006/relationships/hyperlink" Id="rId35" Target="https://m.sohu.com/a/883054582_122066676/?pvid=000115_3w_a" TargetMode="External" /><Relationship Type="http://schemas.openxmlformats.org/officeDocument/2006/relationships/hyperlink" Id="rId23" Target="https://m.sohu.com/a/891223304_121924584/?pvid=000115_3w_a" TargetMode="External" /><Relationship Type="http://schemas.openxmlformats.org/officeDocument/2006/relationships/hyperlink" Id="rId41" Target="https://m.sohu.com/a/901843639_236796" TargetMode="External" /><Relationship Type="http://schemas.openxmlformats.org/officeDocument/2006/relationships/hyperlink" Id="rId51" Target="https://m.sohu.com/a/902792477_362225/?pvid=000115_3w_a" TargetMode="External" /><Relationship Type="http://schemas.openxmlformats.org/officeDocument/2006/relationships/hyperlink" Id="rId24" Target="https://m.thepaper.cn/newsDetail_forward_29321576" TargetMode="External" /><Relationship Type="http://schemas.openxmlformats.org/officeDocument/2006/relationships/hyperlink" Id="rId89" Target="https://m.thepaper.cn/newsDetail_forward_30757951" TargetMode="External" /><Relationship Type="http://schemas.openxmlformats.org/officeDocument/2006/relationships/hyperlink" Id="rId72" Target="https://m.toutiao.com/a1825184969188362/" TargetMode="External" /><Relationship Type="http://schemas.openxmlformats.org/officeDocument/2006/relationships/hyperlink" Id="rId80" Target="https://m.toutiao.com/a7505376506214908443/" TargetMode="External" /><Relationship Type="http://schemas.openxmlformats.org/officeDocument/2006/relationships/hyperlink" Id="rId85" Target="https://m.yoojia.com/article/4938300097612161299.html" TargetMode="External" /><Relationship Type="http://schemas.openxmlformats.org/officeDocument/2006/relationships/hyperlink" Id="rId66" Target="https://m.yoojia.com/pages/dongtai/index?from_src=magic&amp;id=2937132002" TargetMode="External" /><Relationship Type="http://schemas.openxmlformats.org/officeDocument/2006/relationships/hyperlink" Id="rId31" Target="https://max.book118.com/html/2025/0309/7120055201010044.shtm" TargetMode="External" /><Relationship Type="http://schemas.openxmlformats.org/officeDocument/2006/relationships/hyperlink" Id="rId48" Target="https://partners.sina.cn/html/uc/toutiao/article?docUrl=https%3A%2F%2Fk.sina.cn%2Farticle_1650111241_625ab30902001dfp8.html&amp;en_dataid=3c6afe5160bf7194d5e9ae008f92d56530312f0671251edfbd657974116b08f7&amp;wm=6079" TargetMode="External" /><Relationship Type="http://schemas.openxmlformats.org/officeDocument/2006/relationships/hyperlink" Id="rId77" Target="https://www.chinaoffshore.com.cn/xqc/202411/787112.html" TargetMode="External" /><Relationship Type="http://schemas.openxmlformats.org/officeDocument/2006/relationships/hyperlink" Id="rId78" Target="https://www.shangyexinzhi.com/article/25749593.html" TargetMode="External" /><Relationship Type="http://schemas.openxmlformats.org/officeDocument/2006/relationships/hyperlink" Id="rId87" Target="https://www.yoojia.com/article/9464378435905054598.html" TargetMode="External" /></Relationships>
</file>

<file path=word/_rels/footnotes.xml.rels><?xml version="1.0" encoding="UTF-8"?>
<Relationships xmlns="http://schemas.openxmlformats.org/package/2006/relationships"><Relationship Type="http://schemas.openxmlformats.org/officeDocument/2006/relationships/hyperlink" Id="rId39" Target="http://m.chyxx.com/industry/1224979.html" TargetMode="External" /><Relationship Type="http://schemas.openxmlformats.org/officeDocument/2006/relationships/hyperlink" Id="rId52" Target="http://www.news.cn/auto/20240605/80611988c5d044a989e6a37f90afe3a5/c.html" TargetMode="External" /><Relationship Type="http://schemas.openxmlformats.org/officeDocument/2006/relationships/hyperlink" Id="rId44" Target="http://www.news.cn/fortune/20250604/eb99c26c3459452dab63bc1deca45fec/c.html" TargetMode="External" /><Relationship Type="http://schemas.openxmlformats.org/officeDocument/2006/relationships/hyperlink" Id="rId25" Target="http://www.xinhuanet.com/auto/20250106/ee2d5da3ec22437488e4386599591a8f/c.html" TargetMode="External" /><Relationship Type="http://schemas.openxmlformats.org/officeDocument/2006/relationships/hyperlink" Id="rId47" Target="https://3g.163.com/news/article/JHK45NGV000189FH.html" TargetMode="External" /><Relationship Type="http://schemas.openxmlformats.org/officeDocument/2006/relationships/hyperlink" Id="rId75" Target="https://baijiahao.baidu.com/s?id=1779076117083223448" TargetMode="External" /><Relationship Type="http://schemas.openxmlformats.org/officeDocument/2006/relationships/hyperlink" Id="rId83" Target="https://baijiahao.baidu.com/s?id=1812847579843783939" TargetMode="External" /><Relationship Type="http://schemas.openxmlformats.org/officeDocument/2006/relationships/hyperlink" Id="rId79" Target="https://baijiahao.baidu.com/s?id=1834256079432751247" TargetMode="External" /><Relationship Type="http://schemas.openxmlformats.org/officeDocument/2006/relationships/hyperlink" Id="rId82" Target="https://column.iresearch.cn/b/202504/1000960.shtml" TargetMode="External" /><Relationship Type="http://schemas.openxmlformats.org/officeDocument/2006/relationships/hyperlink" Id="rId57" Target="https://finance.sina.cn/2025-02-15/detail-inekpnsk6506819.d.html" TargetMode="External" /><Relationship Type="http://schemas.openxmlformats.org/officeDocument/2006/relationships/hyperlink" Id="rId36" Target="https://m.163.com/dy/article/JL30HCBF0527SVVT.html" TargetMode="External" /><Relationship Type="http://schemas.openxmlformats.org/officeDocument/2006/relationships/hyperlink" Id="rId59" Target="https://m.163.com/dy/article/JORCCANP0556BKOC.html" TargetMode="External" /><Relationship Type="http://schemas.openxmlformats.org/officeDocument/2006/relationships/hyperlink" Id="rId73" Target="https://m.book118.com/html/2024/0222/6143035132010051.shtm" TargetMode="External" /><Relationship Type="http://schemas.openxmlformats.org/officeDocument/2006/relationships/hyperlink" Id="rId56" Target="https://m.book118.com/html/2025/0120/8101070002007024.shtm" TargetMode="External" /><Relationship Type="http://schemas.openxmlformats.org/officeDocument/2006/relationships/hyperlink" Id="rId81" Target="https://m.book118.com/html/2025/0511/6022211015011124.shtm" TargetMode="External" /><Relationship Type="http://schemas.openxmlformats.org/officeDocument/2006/relationships/hyperlink" Id="rId38" Target="https://m.book118.com/html/2025/0511/8114052011007064.shtm" TargetMode="External" /><Relationship Type="http://schemas.openxmlformats.org/officeDocument/2006/relationships/hyperlink" Id="rId71" Target="https://m.book118.com/html/2025/0513/8067103002007065.shtm" TargetMode="External" /><Relationship Type="http://schemas.openxmlformats.org/officeDocument/2006/relationships/hyperlink" Id="rId86" Target="https://m.book118.com/html/2025/0523/8073004024007070.shtm" TargetMode="External" /><Relationship Type="http://schemas.openxmlformats.org/officeDocument/2006/relationships/hyperlink" Id="rId26" Target="https://m.chinabaogao.com/detail/754053.html" TargetMode="External" /><Relationship Type="http://schemas.openxmlformats.org/officeDocument/2006/relationships/hyperlink" Id="rId45" Target="https://m.chinabgao.com/freereport/103324.html" TargetMode="External" /><Relationship Type="http://schemas.openxmlformats.org/officeDocument/2006/relationships/hyperlink" Id="rId22" Target="https://m.chinabgao.com/info/1273219.html" TargetMode="External" /><Relationship Type="http://schemas.openxmlformats.org/officeDocument/2006/relationships/hyperlink" Id="rId68" Target="https://m.chinabgao.com/info/1273890.html" TargetMode="External" /><Relationship Type="http://schemas.openxmlformats.org/officeDocument/2006/relationships/hyperlink" Id="rId84" Target="https://m.chinairn.com/scfx/20250514/163501887.shtml" TargetMode="External" /><Relationship Type="http://schemas.openxmlformats.org/officeDocument/2006/relationships/hyperlink" Id="rId53" Target="https://m.huxiu.com/article/2554484.html" TargetMode="External" /><Relationship Type="http://schemas.openxmlformats.org/officeDocument/2006/relationships/hyperlink" Id="rId27" Target="https://m.jy135.com/jingp/xinnengyuanqichediaoyanbaogaohp3t.html" TargetMode="External" /><Relationship Type="http://schemas.openxmlformats.org/officeDocument/2006/relationships/hyperlink" Id="rId88" Target="https://m.sohu.com/a/584640691_120205287/?pvid=000115_3w_a" TargetMode="External" /><Relationship Type="http://schemas.openxmlformats.org/officeDocument/2006/relationships/hyperlink" Id="rId61" Target="https://m.sohu.com/a/635244356_130887/?pvid=000115_3w_a" TargetMode="External" /><Relationship Type="http://schemas.openxmlformats.org/officeDocument/2006/relationships/hyperlink" Id="rId62" Target="https://m.sohu.com/a/725061672_100235743/?pvid=000115_3w_a" TargetMode="External" /><Relationship Type="http://schemas.openxmlformats.org/officeDocument/2006/relationships/hyperlink" Id="rId64" Target="https://m.sohu.com/a/773192920_120814277/?pvid=000115_3w_a" TargetMode="External" /><Relationship Type="http://schemas.openxmlformats.org/officeDocument/2006/relationships/hyperlink" Id="rId76" Target="https://m.sohu.com/a/857077557_121485584/?pvid=000115_3w_a" TargetMode="External" /><Relationship Type="http://schemas.openxmlformats.org/officeDocument/2006/relationships/hyperlink" Id="rId33" Target="https://m.sohu.com/a/860474895_121924584/?pvid=000115_3w_a" TargetMode="External" /><Relationship Type="http://schemas.openxmlformats.org/officeDocument/2006/relationships/hyperlink" Id="rId74" Target="https://m.sohu.com/a/876337241_121852051/?pvid=000115_3w_a" TargetMode="External" /><Relationship Type="http://schemas.openxmlformats.org/officeDocument/2006/relationships/hyperlink" Id="rId35" Target="https://m.sohu.com/a/883054582_122066676/?pvid=000115_3w_a" TargetMode="External" /><Relationship Type="http://schemas.openxmlformats.org/officeDocument/2006/relationships/hyperlink" Id="rId23" Target="https://m.sohu.com/a/891223304_121924584/?pvid=000115_3w_a" TargetMode="External" /><Relationship Type="http://schemas.openxmlformats.org/officeDocument/2006/relationships/hyperlink" Id="rId41" Target="https://m.sohu.com/a/901843639_236796" TargetMode="External" /><Relationship Type="http://schemas.openxmlformats.org/officeDocument/2006/relationships/hyperlink" Id="rId51" Target="https://m.sohu.com/a/902792477_362225/?pvid=000115_3w_a" TargetMode="External" /><Relationship Type="http://schemas.openxmlformats.org/officeDocument/2006/relationships/hyperlink" Id="rId24" Target="https://m.thepaper.cn/newsDetail_forward_29321576" TargetMode="External" /><Relationship Type="http://schemas.openxmlformats.org/officeDocument/2006/relationships/hyperlink" Id="rId89" Target="https://m.thepaper.cn/newsDetail_forward_30757951" TargetMode="External" /><Relationship Type="http://schemas.openxmlformats.org/officeDocument/2006/relationships/hyperlink" Id="rId72" Target="https://m.toutiao.com/a1825184969188362/" TargetMode="External" /><Relationship Type="http://schemas.openxmlformats.org/officeDocument/2006/relationships/hyperlink" Id="rId80" Target="https://m.toutiao.com/a7505376506214908443/" TargetMode="External" /><Relationship Type="http://schemas.openxmlformats.org/officeDocument/2006/relationships/hyperlink" Id="rId85" Target="https://m.yoojia.com/article/4938300097612161299.html" TargetMode="External" /><Relationship Type="http://schemas.openxmlformats.org/officeDocument/2006/relationships/hyperlink" Id="rId66" Target="https://m.yoojia.com/pages/dongtai/index?from_src=magic&amp;id=2937132002" TargetMode="External" /><Relationship Type="http://schemas.openxmlformats.org/officeDocument/2006/relationships/hyperlink" Id="rId31" Target="https://max.book118.com/html/2025/0309/7120055201010044.shtm" TargetMode="External" /><Relationship Type="http://schemas.openxmlformats.org/officeDocument/2006/relationships/hyperlink" Id="rId48" Target="https://partners.sina.cn/html/uc/toutiao/article?docUrl=https%3A%2F%2Fk.sina.cn%2Farticle_1650111241_625ab30902001dfp8.html&amp;en_dataid=3c6afe5160bf7194d5e9ae008f92d56530312f0671251edfbd657974116b08f7&amp;wm=6079" TargetMode="External" /><Relationship Type="http://schemas.openxmlformats.org/officeDocument/2006/relationships/hyperlink" Id="rId77" Target="https://www.chinaoffshore.com.cn/xqc/202411/787112.html" TargetMode="External" /><Relationship Type="http://schemas.openxmlformats.org/officeDocument/2006/relationships/hyperlink" Id="rId78" Target="https://www.shangyexinzhi.com/article/25749593.html" TargetMode="External" /><Relationship Type="http://schemas.openxmlformats.org/officeDocument/2006/relationships/hyperlink" Id="rId87" Target="https://www.yoojia.com/article/946437843590505459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2025-06-17T09:35:35Z</dcterms:created>
  <dcterms:modified xsi:type="dcterms:W3CDTF">2025-06-17T09:35:35Z</dcterms:modified>
</cp:coreProperties>
</file>

<file path=docProps/custom.xml><?xml version="1.0" encoding="utf-8"?>
<Properties xmlns="http://schemas.openxmlformats.org/officeDocument/2006/custom-properties" xmlns:vt="http://schemas.openxmlformats.org/officeDocument/2006/docPropsVTypes"/>
</file>