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A side of the triangle you use to find the area.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1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garden triangle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different triangles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"triangle"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homeowner buy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Why do we divide by 2 when finding the area of a triangle?</w:t>
      </w:r>
    </w:p>
    <w:p>
      <w:pPr>
        <w:spacing w:after="60"/>
        <w:ind w:left="360"/>
      </w:pPr>
      <w:r>
        <w:rPr>
          <w:sz w:val="20"/>
          <w:szCs w:val="20"/>
        </w:rPr>
        <w:t xml:space="preserve">A. A triangle is exactly half of a rectangle with the same base and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Triangles have 2 equal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base is always twice the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We always divide area formulas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b9bdbcf257f1a99b098534a386c8d5c1a59a9e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4f361b5ba6f59fdf6b4840c12bc343f5f8469306.png"/><Relationship Id="rId12" Type="http://schemas.openxmlformats.org/officeDocument/2006/relationships/image" Target="media/c1ec25927a839793ae34f47d7eb57239fd64238d.png"/><Relationship Id="rId13" Type="http://schemas.openxmlformats.org/officeDocument/2006/relationships/image" Target="media/6084b8e14400ff46b9369d3020cbca1205604aa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2026-06-01T16:14:18.218Z</dcterms:created>
  <dcterms:modified xsi:type="dcterms:W3CDTF">2026-06-01T16:14:18.218Z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