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-number summary: least, Q1, median, Q3, greatest.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Display Data with Box Plots — </w:t>
      </w:r>
      <w:r>
        <w:rPr>
          <w:sz w:val="20"/>
          <w:szCs w:val="20"/>
        </w:rPr>
        <w:t xml:space="preserve">Show a data set's five-number summary in a box-and-whisker display.</w:t>
      </w:r>
      <w:r>
        <w:rPr>
          <w:i/>
          <w:iCs/>
          <w:color w:val="5F6F80"/>
          <w:sz w:val="18"/>
          <w:szCs w:val="18"/>
        </w:rPr>
        <w:br/>
        <w:t xml:space="preserve">Representar datos con diagramas de caja — Mostrar el resumen de cinco números de un conjunto de datos en un diagrama de caja y bigotes.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 — </w:t>
      </w:r>
      <w:r>
        <w:rPr>
          <w:sz w:val="20"/>
          <w:szCs w:val="20"/>
        </w:rPr>
        <w:t xml:space="preserve">A graph that shows how data is spread using five key numbers.</w:t>
      </w:r>
      <w:r>
        <w:rPr>
          <w:i/>
          <w:iCs/>
          <w:color w:val="5F6F80"/>
          <w:sz w:val="18"/>
          <w:szCs w:val="18"/>
        </w:rPr>
        <w:br/>
        <w:t xml:space="preserve">Diagrama de caja — Una gráfica que muestra cómo se reparten los datos con cinco números clave.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 — </w:t>
      </w:r>
      <w:r>
        <w:rPr>
          <w:sz w:val="20"/>
          <w:szCs w:val="20"/>
        </w:rPr>
        <w:t xml:space="preserve">The middle number when you put them in order.</w:t>
      </w:r>
      <w:r>
        <w:rPr>
          <w:i/>
          <w:iCs/>
          <w:color w:val="5F6F80"/>
          <w:sz w:val="18"/>
          <w:szCs w:val="18"/>
        </w:rPr>
        <w:br/>
        <w:t xml:space="preserve">Mediana — El número del medio cuando los pones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 — </w:t>
      </w:r>
      <w:r>
        <w:rPr>
          <w:sz w:val="20"/>
          <w:szCs w:val="20"/>
        </w:rPr>
        <w:t xml:space="preserve">Numbers that split the data into four equal parts.</w:t>
      </w:r>
      <w:r>
        <w:rPr>
          <w:i/>
          <w:iCs/>
          <w:color w:val="5F6F80"/>
          <w:sz w:val="18"/>
          <w:szCs w:val="18"/>
        </w:rPr>
        <w:br/>
        <w:t xml:space="preserve">Cuartil — Números que dividen los datos en cuatro partes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 — </w:t>
      </w:r>
      <w:r>
        <w:rPr>
          <w:sz w:val="20"/>
          <w:szCs w:val="20"/>
        </w:rPr>
        <w:t xml:space="preserve">The spread of the middle half of the data (Q3 − Q1).</w:t>
      </w:r>
      <w:r>
        <w:rPr>
          <w:i/>
          <w:iCs/>
          <w:color w:val="5F6F80"/>
          <w:sz w:val="18"/>
          <w:szCs w:val="18"/>
        </w:rPr>
        <w:br/>
        <w:t xml:space="preserve">Rango intercuartílico — La extensión de la mitad central de los datos (Q3 − Q1).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box plot is built from the minimum, Q1, median, Q3, and maximum.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name the five-number summary (min, Q1, median, Q3, max) and find the median (14) for the 11 ordered scores.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box plot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</w:t>
      </w:r>
    </w:p>
    <w:p>
      <w:pPr>
        <w:spacing w:after="30"/>
        <w:ind w:left="420"/>
      </w:pPr>
      <w:r>
        <w:rPr>
          <w:sz w:val="20"/>
          <w:szCs w:val="20"/>
        </w:rPr>
        <w:t xml:space="preserve">B)  25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Box Plots,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percentage of data falls between Q1 and Q3 on a box plot?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50%</w:t>
      </w:r>
    </w:p>
    <w:p>
      <w:pPr>
        <w:spacing w:after="40"/>
        <w:ind w:left="420"/>
      </w:pPr>
      <w:r>
        <w:rPr>
          <w:sz w:val="20"/>
          <w:szCs w:val="20"/>
        </w:rPr>
        <w:t xml:space="preserve">B)  25%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range of: 14, 22, 8, 31, 17</w:t>
      </w:r>
    </w:p>
    <w:p>
      <w:pPr>
        <w:spacing w:after="40"/>
        <w:ind w:left="420"/>
      </w:pPr>
      <w:r>
        <w:rPr>
          <w:sz w:val="20"/>
          <w:szCs w:val="20"/>
        </w:rPr>
        <w:t xml:space="preserve">A)  23</w:t>
      </w:r>
    </w:p>
    <w:p>
      <w:pPr>
        <w:spacing w:after="40"/>
        <w:ind w:left="420"/>
      </w:pPr>
      <w:r>
        <w:rPr>
          <w:sz w:val="20"/>
          <w:szCs w:val="20"/>
        </w:rPr>
        <w:t xml:space="preserve">B)  31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Two box plots show: Team A has IQR = 8, Team B has IQR = 22. What does this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A's middle 50% is more consistent; Team B's is more spread out</w:t>
      </w:r>
    </w:p>
    <w:p>
      <w:pPr>
        <w:spacing w:after="40"/>
        <w:ind w:left="420"/>
      </w:pPr>
      <w:r>
        <w:rPr>
          <w:sz w:val="20"/>
          <w:szCs w:val="20"/>
        </w:rPr>
        <w:t xml:space="preserve">B)  Team B is a better team</w:t>
      </w:r>
    </w:p>
    <w:p>
      <w:pPr>
        <w:spacing w:after="40"/>
        <w:ind w:left="420"/>
      </w:pPr>
      <w:r>
        <w:rPr>
          <w:sz w:val="20"/>
          <w:szCs w:val="20"/>
        </w:rPr>
        <w:t xml:space="preserve">C)  Team A has a higher median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IQRs don't tell you about consistency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56; it is the total of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36; it is the value of Q3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Display Data with Box Plots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Box Plot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Median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Quartile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Interquartile Range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Data distribution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Variability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median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Display Data: Box Plots is treating a quartile as just one data point instead of the median of a half — for the lower half 4, 8, 10, 14, some students pick 10 (the last value) as Q1 instead of finding the median of that half: Q1 = (8 + 10) ÷ 2 = 9. A second common slip is finding IQR by adding the quartiles instead of subtracting, writing IQR = Q3 + Q1 (like 30 + 18 = 48) instead of IQR = Q3 − Q1 (30 − 18 = 12) — always order the data first, then subtract Q1 from Q3 to find the spread of the middle 50%.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50%</w:t>
      </w:r>
      <w:r>
        <w:rPr>
          <w:i/>
          <w:iCs/>
          <w:color w:val="5F6F80"/>
          <w:sz w:val="19"/>
          <w:szCs w:val="19"/>
        </w:rPr>
        <w:t xml:space="preserve">  — The box in a box plot contains the middle 50% of the data (from Q1 to Q3).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23</w:t>
      </w:r>
      <w:r>
        <w:rPr>
          <w:i/>
          <w:iCs/>
          <w:color w:val="5F6F80"/>
          <w:sz w:val="19"/>
          <w:szCs w:val="19"/>
        </w:rPr>
        <w:t xml:space="preserve">  — Range = max − min = 31 − 8 = 23.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Team A's middle 50% is more consistent; Team B's is more spread out</w:t>
      </w:r>
      <w:r>
        <w:rPr>
          <w:i/>
          <w:iCs/>
          <w:color w:val="5F6F80"/>
          <w:sz w:val="19"/>
          <w:szCs w:val="19"/>
        </w:rPr>
        <w:t xml:space="preserve">  — A smaller IQR means the middle 50% of data is more tightly clustered. Team A's scoring is more consistent in the middle range.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IQR = 16; it is the spread of the middle 50% of the data</w:t>
      </w:r>
      <w:r>
        <w:rPr>
          <w:i/>
          <w:iCs/>
          <w:color w:val="5F6F80"/>
          <w:sz w:val="19"/>
          <w:szCs w:val="19"/>
        </w:rPr>
        <w:t xml:space="preserve">  — IQR = Q3 − Q1 = 36 − 20 = 16. The IQR tells you the range of the middle 50% of the data.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2026-08-12T18:28:21.362Z</dcterms:created>
  <dcterms:modified xsi:type="dcterms:W3CDTF">2026-08-12T18:28:21.362Z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