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Statistical Questions and Data — Homework</w:t>
      </w:r>
    </w:p>
    <w:p>
      <w:pPr>
        <w:spacing w:after="160" w:before="0"/>
      </w:pPr>
      <w:r>
        <w:rPr>
          <w:i/>
          <w:iCs/>
        </w:rPr>
        <w:t xml:space="preserve">Lesson 8-1-flagship  •  Standard 6.SP.1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8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8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8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94d3bb7797fdbf31a4cce06baba0b409c9092a.png"/><Relationship Id="rId8" Type="http://schemas.openxmlformats.org/officeDocument/2006/relationships/image" Target="media/3e2ab0a01eaff07d766c46bf32eb533695599a98.png"/><Relationship Id="rId9" Type="http://schemas.openxmlformats.org/officeDocument/2006/relationships/image" Target="media/3a692117cf13191d866ef77fc691ea53e827c7e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Questions and Data Homework</dc:title>
  <dc:creator>Neft Teacher</dc:creator>
  <cp:lastModifiedBy>Un-named</cp:lastModifiedBy>
  <cp:revision>1</cp:revision>
  <dcterms:created xsi:type="dcterms:W3CDTF">2026-06-01T23:32:36.135Z</dcterms:created>
  <dcterms:modified xsi:type="dcterms:W3CDTF">2026-06-01T23:32:36.135Z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