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Fractions, Decimals, and Percents — </w:t>
      </w:r>
      <w:r>
        <w:rPr>
          <w:sz w:val="20"/>
          <w:szCs w:val="20"/>
        </w:rPr>
        <w:t xml:space="preserve">Three equivalent ways to name the same part of a whole.</w:t>
      </w:r>
      <w:r>
        <w:rPr>
          <w:i/>
          <w:iCs/>
          <w:color w:val="5F6F80"/>
          <w:sz w:val="18"/>
          <w:szCs w:val="18"/>
        </w:rPr>
        <w:br/>
        <w:t xml:space="preserve">Fracciones, decimales y porcentajes — Tres maneras equivalentes de nombrar la misma parte de un todo.</w:t>
      </w:r>
    </w:p>
    <w:p>
      <w:pPr>
        <w:spacing w:after="60"/>
      </w:pPr>
      <w:r>
        <w:rPr>
          <w:b/>
          <w:bCs/>
          <w:color w:val="1FA6A2"/>
          <w:sz w:val="22"/>
          <w:szCs w:val="22"/>
        </w:rPr>
        <w:t xml:space="preserve">☐  </w:t>
      </w:r>
      <w:r>
        <w:rPr>
          <w:b/>
          <w:bCs/>
          <w:color w:val="12355B"/>
          <w:sz w:val="20"/>
          <w:szCs w:val="20"/>
        </w:rPr>
        <w:t xml:space="preserve">Percent — </w:t>
      </w:r>
      <w:r>
        <w:rPr>
          <w:sz w:val="20"/>
          <w:szCs w:val="20"/>
        </w:rPr>
        <w:t xml:space="preserve">A way to compare a number to 100, shown with the % sign.</w:t>
      </w:r>
      <w:r>
        <w:rPr>
          <w:i/>
          <w:iCs/>
          <w:color w:val="5F6F80"/>
          <w:sz w:val="18"/>
          <w:szCs w:val="18"/>
        </w:rPr>
        <w:br/>
        <w:t xml:space="preserve">Porcentaje — Una manera de comparar un número con 100, con el signo %.</w:t>
      </w:r>
    </w:p>
    <w:p>
      <w:pPr>
        <w:spacing w:after="60"/>
      </w:pPr>
      <w:r>
        <w:rPr>
          <w:b/>
          <w:bCs/>
          <w:color w:val="1FA6A2"/>
          <w:sz w:val="22"/>
          <w:szCs w:val="22"/>
        </w:rPr>
        <w:t xml:space="preserve">☐  </w:t>
      </w:r>
      <w:r>
        <w:rPr>
          <w:b/>
          <w:bCs/>
          <w:color w:val="12355B"/>
          <w:sz w:val="20"/>
          <w:szCs w:val="20"/>
        </w:rPr>
        <w:t xml:space="preserve">Decimal — </w:t>
      </w:r>
      <w:r>
        <w:rPr>
          <w:sz w:val="20"/>
          <w:szCs w:val="20"/>
        </w:rPr>
        <w:t xml:space="preserve">A number with a dot, like 0.5, that shows a part less than one.</w:t>
      </w:r>
      <w:r>
        <w:rPr>
          <w:i/>
          <w:iCs/>
          <w:color w:val="5F6F80"/>
          <w:sz w:val="18"/>
          <w:szCs w:val="18"/>
        </w:rPr>
        <w:br/>
        <w:t xml:space="preserve">Decimal — Un número con un punto, como 0.5, que muestra una parte menor que uno.</w:t>
      </w:r>
    </w:p>
    <w:p>
      <w:pPr>
        <w:spacing w:after="60"/>
      </w:pPr>
      <w:r>
        <w:rPr>
          <w:b/>
          <w:bCs/>
          <w:color w:val="1FA6A2"/>
          <w:sz w:val="22"/>
          <w:szCs w:val="22"/>
        </w:rPr>
        <w:t xml:space="preserve">☐  </w:t>
      </w:r>
      <w:r>
        <w:rPr>
          <w:b/>
          <w:bCs/>
          <w:color w:val="12355B"/>
          <w:sz w:val="20"/>
          <w:szCs w:val="20"/>
        </w:rPr>
        <w:t xml:space="preserve">Equivalent — </w:t>
      </w:r>
      <w:r>
        <w:rPr>
          <w:sz w:val="20"/>
          <w:szCs w:val="20"/>
        </w:rPr>
        <w:t xml:space="preserve">Having the same value, just written a different way.</w:t>
      </w:r>
      <w:r>
        <w:rPr>
          <w:i/>
          <w:iCs/>
          <w:color w:val="5F6F80"/>
          <w:sz w:val="18"/>
          <w:szCs w:val="18"/>
        </w:rPr>
        <w:br/>
        <w:t xml:space="preserve">Equivalente — Tener el mismo valor, escrito de otra forma.</w:t>
      </w:r>
    </w:p>
    <w:p>
      <w:pPr>
        <w:spacing w:after="60"/>
      </w:pPr>
      <w:r>
        <w:rPr>
          <w:b/>
          <w:bCs/>
          <w:color w:val="1FA6A2"/>
          <w:sz w:val="22"/>
          <w:szCs w:val="22"/>
        </w:rPr>
        <w:t xml:space="preserve">☐  </w:t>
      </w:r>
      <w:r>
        <w:rPr>
          <w:b/>
          <w:bCs/>
          <w:color w:val="12355B"/>
          <w:sz w:val="20"/>
          <w:szCs w:val="20"/>
        </w:rPr>
        <w:t xml:space="preserve">Benchmark — </w:t>
      </w:r>
      <w:r>
        <w:rPr>
          <w:sz w:val="20"/>
          <w:szCs w:val="20"/>
        </w:rPr>
        <w:t xml:space="preserve">A familiar number you use to guess, like 50% or 1/2.</w:t>
      </w:r>
      <w:r>
        <w:rPr>
          <w:i/>
          <w:iCs/>
          <w:color w:val="5F6F80"/>
          <w:sz w:val="18"/>
          <w:szCs w:val="18"/>
        </w:rPr>
        <w:br/>
        <w:t xml:space="preserve">Referencia — Un número conocido que usas para estimar, como 50% o 1/2.</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friend who said ___% is correct because 3/5 = ___ = ___%. The sale price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3/4, 0.75, and 75% all name the same score.</w:t>
            </w:r>
          </w:p>
          <w:p>
            <w:pPr>
              <w:spacing w:after="80"/>
            </w:pPr>
            <w:r>
              <w:rPr>
                <w:b/>
                <w:bCs/>
                <w:color w:val="12355B"/>
                <w:sz w:val="19"/>
                <w:szCs w:val="19"/>
              </w:rPr>
              <w:t xml:space="preserve">Evidence:  </w:t>
            </w:r>
            <w:r>
              <w:rPr>
                <w:sz w:val="19"/>
                <w:szCs w:val="19"/>
              </w:rPr>
              <w:t xml:space="preserve">Students give 3/4 = 0.75 = 75% and recognize these are three forms of one value, not three different scores.</w:t>
            </w:r>
          </w:p>
          <w:p>
            <w:pPr>
              <w:spacing w:after="80"/>
            </w:pPr>
            <w:r>
              <w:rPr>
                <w:b/>
                <w:bCs/>
                <w:color w:val="12355B"/>
                <w:sz w:val="19"/>
                <w:szCs w:val="19"/>
              </w:rPr>
              <w:t xml:space="preserve">Reasoning:  </w:t>
            </w:r>
            <w:r>
              <w:rPr>
                <w:sz w:val="19"/>
                <w:szCs w:val="19"/>
              </w:rPr>
              <w:t xml:space="preserve">This evidence connects the definition of percent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A. 60%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35%</w:t>
      </w:r>
    </w:p>
    <w:p>
      <w:pPr>
        <w:spacing w:after="30"/>
        <w:ind w:left="420"/>
      </w:pPr>
      <w:r>
        <w:rPr>
          <w:sz w:val="20"/>
          <w:szCs w:val="20"/>
        </w:rPr>
        <w:t xml:space="preserve">B)  70%</w:t>
      </w:r>
    </w:p>
    <w:p>
      <w:pPr>
        <w:spacing w:after="30"/>
        <w:ind w:left="420"/>
      </w:pPr>
      <w:r>
        <w:rPr>
          <w:sz w:val="20"/>
          <w:szCs w:val="20"/>
        </w:rPr>
        <w:t xml:space="preserve">C)  20%</w:t>
      </w:r>
    </w:p>
    <w:p>
      <w:pPr>
        <w:spacing w:after="30"/>
        <w:ind w:left="420"/>
      </w:pPr>
      <w:r>
        <w:rPr>
          <w:sz w:val="20"/>
          <w:szCs w:val="20"/>
        </w:rPr>
        <w:t xml:space="preserve">D)  14%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0.45</w:t>
      </w:r>
    </w:p>
    <w:p>
      <w:pPr>
        <w:spacing w:after="40"/>
        <w:ind w:left="420"/>
      </w:pPr>
      <w:r>
        <w:rPr>
          <w:sz w:val="20"/>
          <w:szCs w:val="20"/>
        </w:rPr>
        <w:t xml:space="preserve">B)  4.5</w:t>
      </w:r>
    </w:p>
    <w:p>
      <w:pPr>
        <w:spacing w:after="40"/>
        <w:ind w:left="420"/>
      </w:pPr>
      <w:r>
        <w:rPr>
          <w:sz w:val="20"/>
          <w:szCs w:val="20"/>
        </w:rPr>
        <w:t xml:space="preserve">C)  0.045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7/5</w:t>
      </w:r>
    </w:p>
    <w:p>
      <w:pPr>
        <w:spacing w:after="40"/>
        <w:ind w:left="420"/>
      </w:pPr>
      <w:r>
        <w:rPr>
          <w:sz w:val="20"/>
          <w:szCs w:val="20"/>
        </w:rPr>
        <w:t xml:space="preserve">C)  3/5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game shows your score as 7/8 complete. What percent is that?</w:t>
      </w:r>
    </w:p>
    <w:p>
      <w:pPr>
        <w:spacing w:after="40"/>
        <w:ind w:left="420"/>
      </w:pPr>
      <w:r>
        <w:rPr>
          <w:sz w:val="20"/>
          <w:szCs w:val="20"/>
        </w:rPr>
        <w:t xml:space="preserve">A)  87.5%</w:t>
      </w:r>
    </w:p>
    <w:p>
      <w:pPr>
        <w:spacing w:after="40"/>
        <w:ind w:left="420"/>
      </w:pPr>
      <w:r>
        <w:rPr>
          <w:sz w:val="20"/>
          <w:szCs w:val="20"/>
        </w:rPr>
        <w:t xml:space="preserve">B)  78%</w:t>
      </w:r>
    </w:p>
    <w:p>
      <w:pPr>
        <w:spacing w:after="40"/>
        <w:ind w:left="420"/>
      </w:pPr>
      <w:r>
        <w:rPr>
          <w:sz w:val="20"/>
          <w:szCs w:val="20"/>
        </w:rPr>
        <w:t xml:space="preserve">C)  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Fractions, Decimals, and Percents</w:t>
      </w:r>
    </w:p>
    <w:p>
      <w:pPr>
        <w:spacing w:after="80"/>
      </w:pPr>
      <w:r>
        <w:rPr>
          <w:b/>
          <w:bCs/>
          <w:sz w:val="21"/>
          <w:szCs w:val="21"/>
        </w:rPr>
        <w:t xml:space="preserve">Notes 2:  </w:t>
      </w:r>
      <w:r>
        <w:rPr>
          <w:sz w:val="21"/>
          <w:szCs w:val="21"/>
        </w:rPr>
        <w:t xml:space="preserve">Percent</w:t>
      </w:r>
    </w:p>
    <w:p>
      <w:pPr>
        <w:spacing w:after="80"/>
      </w:pPr>
      <w:r>
        <w:rPr>
          <w:b/>
          <w:bCs/>
          <w:sz w:val="21"/>
          <w:szCs w:val="21"/>
        </w:rPr>
        <w:t xml:space="preserve">Notes 3:  </w:t>
      </w:r>
      <w:r>
        <w:rPr>
          <w:sz w:val="21"/>
          <w:szCs w:val="21"/>
        </w:rPr>
        <w:t xml:space="preserve">Decimal</w:t>
      </w:r>
    </w:p>
    <w:p>
      <w:pPr>
        <w:spacing w:after="80"/>
      </w:pPr>
      <w:r>
        <w:rPr>
          <w:b/>
          <w:bCs/>
          <w:sz w:val="21"/>
          <w:szCs w:val="21"/>
        </w:rPr>
        <w:t xml:space="preserve">Notes 4:  </w:t>
      </w:r>
      <w:r>
        <w:rPr>
          <w:sz w:val="21"/>
          <w:szCs w:val="21"/>
        </w:rPr>
        <w:t xml:space="preserve">Equivalent</w:t>
      </w:r>
    </w:p>
    <w:p>
      <w:pPr>
        <w:spacing w:after="80"/>
      </w:pPr>
      <w:r>
        <w:rPr>
          <w:b/>
          <w:bCs/>
          <w:sz w:val="21"/>
          <w:szCs w:val="21"/>
        </w:rPr>
        <w:t xml:space="preserve">Notes 5:  </w:t>
      </w:r>
      <w:r>
        <w:rPr>
          <w:sz w:val="21"/>
          <w:szCs w:val="21"/>
        </w:rPr>
        <w:t xml:space="preserve">Benchmark</w:t>
      </w:r>
    </w:p>
    <w:p>
      <w:pPr>
        <w:spacing w:after="80"/>
      </w:pPr>
      <w:r>
        <w:rPr>
          <w:b/>
          <w:bCs/>
          <w:sz w:val="21"/>
          <w:szCs w:val="21"/>
        </w:rPr>
        <w:t xml:space="preserve">Notes 6:  </w:t>
      </w:r>
      <w:r>
        <w:rPr>
          <w:sz w:val="21"/>
          <w:szCs w:val="21"/>
        </w:rPr>
        <w:t xml:space="preserve">Discount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w:t>
      </w:r>
    </w:p>
    <w:p>
      <w:pPr>
        <w:spacing w:after="80"/>
      </w:pPr>
      <w:r>
        <w:rPr>
          <w:b/>
          <w:bCs/>
          <w:sz w:val="21"/>
          <w:szCs w:val="21"/>
        </w:rPr>
        <w:t xml:space="preserve">We Do:  </w:t>
      </w:r>
      <w:r>
        <w:rPr>
          <w:sz w:val="21"/>
          <w:szCs w:val="21"/>
        </w:rPr>
        <w:t xml:space="preserve">A. 35%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Relate Fractions, Decimals, and Percents is treating the numerator and denominator as the percent's digits — turning 3/5 into "35%" by just reading the 3 and the 5. Percent means out of 100, so the fix is to build an equivalent fraction with denominator 100: 5 × 20 = 100, so multiply the top by 20 too — 3/5 = 60/100 = 60%. A second version of this mistake is scaling only ONE part of the fraction (writing 3/5 = 3/100 or 60/5). Whatever you multiply the denominator by, you must multiply the numerator by the same number. When a denominator will not reach 100 evenly (8, 3, 7), divide the numerator by the denominator instead and then multiply by 100.</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0.45</w:t>
      </w:r>
      <w:r>
        <w:rPr>
          <w:i/>
          <w:iCs/>
          <w:color w:val="5F6F80"/>
          <w:sz w:val="19"/>
          <w:szCs w:val="19"/>
        </w:rPr>
        <w:t xml:space="preserve">  — 45% means 45/100, and 45/100 written as a decimal is 0.45 (forty-five hundredths).</w:t>
      </w:r>
    </w:p>
    <w:p>
      <w:pPr>
        <w:spacing w:after="80"/>
      </w:pPr>
      <w:r>
        <w:rPr>
          <w:b/>
          <w:bCs/>
          <w:sz w:val="21"/>
          <w:szCs w:val="21"/>
        </w:rPr>
        <w:t xml:space="preserve">2.  </w:t>
      </w:r>
      <w:r>
        <w:rPr>
          <w:sz w:val="21"/>
          <w:szCs w:val="21"/>
        </w:rPr>
        <w:t xml:space="preserve">A)  3/4</w:t>
      </w:r>
      <w:r>
        <w:rPr>
          <w:i/>
          <w:iCs/>
          <w:color w:val="5F6F80"/>
          <w:sz w:val="19"/>
          <w:szCs w:val="19"/>
        </w:rPr>
        <w:t xml:space="preserve">  — 0.75 = 75/100. Simplify by dividing both by 25: 75÷25 = 3 and 100÷25 = 4. So 0.75 = 3/4.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87.5%</w:t>
      </w:r>
      <w:r>
        <w:rPr>
          <w:i/>
          <w:iCs/>
          <w:color w:val="5F6F80"/>
          <w:sz w:val="19"/>
          <w:szCs w:val="19"/>
        </w:rPr>
        <w:t xml:space="preserve">  — 8 does not scale to 100 by a whole number, so divide: 7 ÷ 8 = 0.875, and 0.875 × 100 = 87.5%. That is 87.5 out of 100.</w:t>
      </w:r>
    </w:p>
    <w:p>
      <w:pPr>
        <w:pStyle w:val="Heading2"/>
        <w:spacing w:after="80" w:before="180"/>
      </w:pPr>
      <w:r>
        <w:rPr>
          <w:b/>
          <w:bCs/>
          <w:color w:val="12355B"/>
          <w:sz w:val="24"/>
          <w:szCs w:val="24"/>
        </w:rPr>
        <w:t xml:space="preserve">Exit Ticket</w:t>
      </w:r>
    </w:p>
    <w:p>
      <w:pPr>
        <w:spacing w:after="80"/>
      </w:pPr>
      <w:r>
        <w:rPr>
          <w:sz w:val="21"/>
          <w:szCs w:val="21"/>
        </w:rPr>
        <w:t xml:space="preserve">A)  9/20 and 45%</w:t>
      </w:r>
      <w:r>
        <w:rPr>
          <w:i/>
          <w:iCs/>
          <w:color w:val="5F6F80"/>
          <w:sz w:val="19"/>
          <w:szCs w:val="19"/>
        </w:rPr>
        <w:t xml:space="preserve">  — 0.45 = 45/100 = 9/20 (simplified). 0.45 × 100 = 45%.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2026-08-12T18:04:15.226Z</dcterms:created>
  <dcterms:modified xsi:type="dcterms:W3CDTF">2026-08-12T18:04:15.226Z</dcterms:modified>
</cp:coreProperties>
</file>

<file path=docProps/custom.xml><?xml version="1.0" encoding="utf-8"?>
<Properties xmlns="http://schemas.openxmlformats.org/officeDocument/2006/custom-properties" xmlns:vt="http://schemas.openxmlformats.org/officeDocument/2006/docPropsVTypes"/>
</file>