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footer1.xml" ContentType="application/vnd.openxmlformats-officedocument.wordprocessingml.footer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body>
    <w:p>
      <w:pPr>
        <w:tabs>
          <w:tab w:val="left" w:leader="underscore" w:pos="4700"/>
          <w:tab w:val="left" w:leader="underscore" w:pos="7250"/>
          <w:tab w:val="right" w:leader="underscore" w:pos="9504"/>
        </w:tabs>
        <w:spacing w:before="0" w:after="90" w:line="269" w:lineRule="auto"/>
      </w:pPr>
      <w:r>
        <w:rPr>
          <w:rFonts w:ascii="Avenir Next" w:hAnsi="Avenir Next" w:cs="Avenir Next" w:eastAsia="Avenir Next"/>
          <w:color w:val="1A1A1A"/>
          <w:sz w:val="20"/>
          <w:szCs w:val="20"/>
        </w:rPr>
        <w:t xml:space="preserve">Name</w:t>
      </w:r>
      <w:r>
        <w:rPr>
          <w:rFonts w:ascii="Avenir Next" w:hAnsi="Avenir Next" w:cs="Avenir Next" w:eastAsia="Avenir Next"/>
          <w:color w:val="1A1A1A"/>
          <w:sz w:val="20"/>
          <w:szCs w:val="20"/>
        </w:rPr>
        <w:tab/>
      </w:r>
      <w:r>
        <w:rPr>
          <w:rFonts w:ascii="Avenir Next" w:hAnsi="Avenir Next" w:cs="Avenir Next" w:eastAsia="Avenir Next"/>
          <w:color w:val="1A1A1A"/>
          <w:sz w:val="20"/>
          <w:szCs w:val="20"/>
        </w:rPr>
        <w:t xml:space="preserve">   Date</w:t>
      </w:r>
      <w:r>
        <w:rPr>
          <w:rFonts w:ascii="Avenir Next" w:hAnsi="Avenir Next" w:cs="Avenir Next" w:eastAsia="Avenir Next"/>
          <w:color w:val="1A1A1A"/>
          <w:sz w:val="20"/>
          <w:szCs w:val="20"/>
        </w:rPr>
        <w:tab/>
      </w:r>
      <w:r>
        <w:rPr>
          <w:rFonts w:ascii="Avenir Next" w:hAnsi="Avenir Next" w:cs="Avenir Next" w:eastAsia="Avenir Next"/>
          <w:color w:val="1A1A1A"/>
          <w:sz w:val="20"/>
          <w:szCs w:val="20"/>
        </w:rPr>
        <w:t xml:space="preserve">   Period</w:t>
      </w:r>
      <w:r>
        <w:rPr>
          <w:rFonts w:ascii="Avenir Next" w:hAnsi="Avenir Next" w:cs="Avenir Next" w:eastAsia="Avenir Next"/>
          <w:color w:val="1A1A1A"/>
          <w:sz w:val="20"/>
          <w:szCs w:val="20"/>
        </w:rPr>
        <w:tab/>
      </w:r>
    </w:p>
    <w:p>
      <w:pPr>
        <w:keepNext/>
        <w:spacing w:before="0" w:after="12" w:line="264" w:lineRule="auto"/>
      </w:pPr>
      <w:r>
        <w:rPr>
          <w:rFonts w:ascii="Avenir Next" w:hAnsi="Avenir Next" w:cs="Avenir Next" w:eastAsia="Avenir Next"/>
          <w:b/>
          <w:caps/>
          <w:color w:val="003A70"/>
          <w:spacing w:val="12"/>
          <w:sz w:val="19"/>
          <w:szCs w:val="19"/>
        </w:rPr>
        <w:t xml:space="preserve">Lesson 2-6  ·  Session 1  ·  Practice  ·  Form A</w:t>
      </w:r>
    </w:p>
    <w:p>
      <w:pPr>
        <w:keepNext/>
        <w:spacing w:before="0" w:after="10" w:line="240" w:lineRule="auto"/>
      </w:pPr>
      <w:r>
        <w:rPr>
          <w:rFonts w:ascii="Avenir Next" w:hAnsi="Avenir Next" w:cs="Avenir Next" w:eastAsia="Avenir Next"/>
          <w:b/>
          <w:color w:val="1A1A1A"/>
          <w:sz w:val="36"/>
          <w:szCs w:val="36"/>
        </w:rPr>
        <w:t xml:space="preserve">Median and Outliers</w:t>
      </w:r>
    </w:p>
    <w:p>
      <w:pPr>
        <w:pBdr>
          <w:bottom w:val="single" w:sz="4" w:space="5" w:color="C9CDD2"/>
        </w:pBdr>
        <w:spacing w:before="0" w:after="40" w:line="264" w:lineRule="auto"/>
      </w:pPr>
      <w:r>
        <w:rPr>
          <w:rFonts w:ascii="Avenir Next" w:hAnsi="Avenir Next" w:cs="Avenir Next" w:eastAsia="Avenir Next"/>
          <w:color w:val="5A5F66"/>
          <w:sz w:val="17"/>
          <w:szCs w:val="17"/>
        </w:rPr>
        <w:t xml:space="preserve">Learning target — I can explain why the median is a better measure of center than the mean when a data set has an outlier.</w:t>
      </w:r>
      <w:r>
        <w:rPr>
          <w:rFonts w:ascii="Avenir Next" w:hAnsi="Avenir Next" w:cs="Avenir Next" w:eastAsia="Avenir Next"/>
          <w:color w:val="5A5F66"/>
          <w:sz w:val="15"/>
          <w:szCs w:val="15"/>
        </w:rPr>
        <w:t xml:space="preserve">   ·   6.SP.B.5d</w:t>
      </w:r>
    </w:p>
    <w:p>
      <w:pPr>
        <w:spacing w:before="0" w:after="0" w:line="60" w:lineRule="auto"/>
      </w:pPr>
    </w:p>
    <w:tbl>
      <w:tblPr>
        <w:tblW w:w="9504" w:type="dxa"/>
        <w:jc w:val="left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nil"/>
          <w:insideV w:val="nil"/>
        </w:tblBorders>
        <w:tblLayout w:type="fixed"/>
        <w:tblCellMar>
          <w:top w:w="70" w:type="dxa"/>
          <w:left w:w="150" w:type="dxa"/>
          <w:bottom w:w="70" w:type="dxa"/>
          <w:right w:w="150" w:type="dxa"/>
        </w:tblCellMar>
        <w:tblLook w:val="0000" w:firstRow="0" w:lastRow="0" w:firstColumn="0" w:lastColumn="0" w:noHBand="1" w:noVBand="1"/>
      </w:tblPr>
      <w:tblGrid>
        <w:gridCol w:w="4920"/>
        <w:gridCol w:w="4584"/>
      </w:tblGrid>
      <w:tr>
        <w:trPr>
          <w:cantSplit/>
        </w:trPr>
        <w:tc>
          <w:tcPr>
            <w:tcW w:w="4920" w:type="dxa"/>
            <w:vAlign w:val="top"/>
          </w:tcPr>
          <w:p>
            <w:pPr>
              <w:spacing w:before="0" w:after="40" w:line="264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6"/>
                <w:szCs w:val="16"/>
              </w:rPr>
              <w:t xml:space="preserve">REMEMBER</w:t>
            </w:r>
          </w:p>
          <w:p>
            <w:pPr>
              <w:tabs>
                <w:tab w:val="left" w:pos="284"/>
              </w:tabs>
              <w:spacing w:before="0" w:after="16" w:line="250" w:lineRule="auto"/>
              <w:ind w:left="284" w:hanging="284"/>
            </w:pPr>
            <w:r>
              <w:rPr>
                <w:rFonts w:ascii="Avenir Next" w:hAnsi="Avenir Next" w:cs="Avenir Next" w:eastAsia="Avenir Next"/>
                <w:b/>
                <w:color w:val="003A70"/>
                <w:sz w:val="18"/>
                <w:szCs w:val="18"/>
              </w:rPr>
              <w:t xml:space="preserve">•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An </w:t>
            </w:r>
            <w:r>
              <w:rPr>
                <w:rFonts w:ascii="Avenir Next" w:hAnsi="Avenir Next" w:cs="Avenir Next" w:eastAsia="Avenir Next"/>
                <w:b/>
                <w:color w:val="1A1A1A"/>
                <w:sz w:val="18"/>
                <w:szCs w:val="18"/>
              </w:rPr>
              <w:t xml:space="preserve">outlier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 is a value far from all the others. It can be very high or very low.</w:t>
            </w:r>
          </w:p>
          <w:p>
            <w:pPr>
              <w:tabs>
                <w:tab w:val="left" w:pos="284"/>
              </w:tabs>
              <w:spacing w:before="0" w:after="16" w:line="250" w:lineRule="auto"/>
              <w:ind w:left="284" w:hanging="284"/>
            </w:pPr>
            <w:r>
              <w:rPr>
                <w:rFonts w:ascii="Avenir Next" w:hAnsi="Avenir Next" w:cs="Avenir Next" w:eastAsia="Avenir Next"/>
                <w:b/>
                <w:color w:val="003A70"/>
                <w:sz w:val="18"/>
                <w:szCs w:val="18"/>
              </w:rPr>
              <w:t xml:space="preserve">•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An outlier </w:t>
            </w:r>
            <w:r>
              <w:rPr>
                <w:rFonts w:ascii="Avenir Next" w:hAnsi="Avenir Next" w:cs="Avenir Next" w:eastAsia="Avenir Next"/>
                <w:b/>
                <w:color w:val="1A1A1A"/>
                <w:sz w:val="18"/>
                <w:szCs w:val="18"/>
              </w:rPr>
              <w:t xml:space="preserve">pulls the mean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 toward it. The </w:t>
            </w:r>
            <w:r>
              <w:rPr>
                <w:rFonts w:ascii="Avenir Next" w:hAnsi="Avenir Next" w:cs="Avenir Next" w:eastAsia="Avenir Next"/>
                <w:b/>
                <w:color w:val="1A1A1A"/>
                <w:sz w:val="18"/>
                <w:szCs w:val="18"/>
              </w:rPr>
              <w:t xml:space="preserve">median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 stays in the middle of the group.</w:t>
            </w:r>
          </w:p>
          <w:p>
            <w:pPr>
              <w:tabs>
                <w:tab w:val="left" w:pos="284"/>
              </w:tabs>
              <w:spacing w:before="0" w:after="16" w:line="250" w:lineRule="auto"/>
              <w:ind w:left="284" w:hanging="284"/>
            </w:pPr>
            <w:r>
              <w:rPr>
                <w:rFonts w:ascii="Avenir Next" w:hAnsi="Avenir Next" w:cs="Avenir Next" w:eastAsia="Avenir Next"/>
                <w:b/>
                <w:color w:val="003A70"/>
                <w:sz w:val="18"/>
                <w:szCs w:val="18"/>
              </w:rPr>
              <w:t xml:space="preserve">•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With an outlier, the median is the better measure of a </w:t>
            </w:r>
            <w:r>
              <w:rPr>
                <w:rFonts w:ascii="Avenir Next" w:hAnsi="Avenir Next" w:cs="Avenir Next" w:eastAsia="Avenir Next"/>
                <w:b/>
                <w:color w:val="1A1A1A"/>
                <w:sz w:val="18"/>
                <w:szCs w:val="18"/>
              </w:rPr>
              <w:t xml:space="preserve">typical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 value.</w:t>
            </w:r>
          </w:p>
        </w:tc>
        <w:tc>
          <w:tcPr>
            <w:tcW w:w="4584" w:type="dxa"/>
            <w:shd w:val="clear" w:color="auto" w:fill="F2F4F6"/>
            <w:vAlign w:val="top"/>
          </w:tcPr>
          <w:p>
            <w:pPr>
              <w:spacing w:before="0" w:after="40" w:line="264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6"/>
                <w:szCs w:val="16"/>
              </w:rPr>
              <w:t xml:space="preserve">WORKED EXAMPLE</w:t>
            </w:r>
          </w:p>
          <w:p>
            <w:pPr>
              <w:spacing w:before="0" w:after="40" w:line="252" w:lineRule="auto"/>
            </w:pP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Car counts: 44, 39, 41, 47, 43, 45, 120.</w:t>
            </w:r>
          </w:p>
          <w:p>
            <w:pPr>
              <w:tabs>
                <w:tab w:val="left" w:pos="700"/>
              </w:tabs>
              <w:spacing w:before="0" w:after="20" w:line="252" w:lineRule="auto"/>
              <w:ind w:left="700" w:hanging="700"/>
            </w:pPr>
            <w:r>
              <w:rPr>
                <w:rFonts w:ascii="Avenir Next" w:hAnsi="Avenir Next" w:cs="Avenir Next" w:eastAsia="Avenir Next"/>
                <w:b/>
                <w:color w:val="003A70"/>
                <w:sz w:val="17"/>
                <w:szCs w:val="17"/>
              </w:rPr>
              <w:t xml:space="preserve">Step 1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Order: 39, 41, 43, 44, 45, 47, 120.</w:t>
            </w:r>
          </w:p>
          <w:p>
            <w:pPr>
              <w:tabs>
                <w:tab w:val="left" w:pos="700"/>
              </w:tabs>
              <w:spacing w:before="0" w:after="20" w:line="252" w:lineRule="auto"/>
              <w:ind w:left="700" w:hanging="700"/>
            </w:pPr>
            <w:r>
              <w:rPr>
                <w:rFonts w:ascii="Avenir Next" w:hAnsi="Avenir Next" w:cs="Avenir Next" w:eastAsia="Avenir Next"/>
                <w:b/>
                <w:color w:val="003A70"/>
                <w:sz w:val="17"/>
                <w:szCs w:val="17"/>
              </w:rPr>
              <w:t xml:space="preserve">Step 2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Outlier: 120. Median: 44 (the 4th value).</w:t>
            </w:r>
          </w:p>
          <w:p>
            <w:pPr>
              <w:tabs>
                <w:tab w:val="left" w:pos="700"/>
              </w:tabs>
              <w:spacing w:before="0" w:after="20" w:line="252" w:lineRule="auto"/>
              <w:ind w:left="700" w:hanging="700"/>
            </w:pPr>
            <w:r>
              <w:rPr>
                <w:rFonts w:ascii="Avenir Next" w:hAnsi="Avenir Next" w:cs="Avenir Next" w:eastAsia="Avenir Next"/>
                <w:b/>
                <w:color w:val="003A70"/>
                <w:sz w:val="17"/>
                <w:szCs w:val="17"/>
              </w:rPr>
              <w:t xml:space="preserve">Step 3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Mean: 379 ÷ 7 ≈ 54, greater than 6 of the 7 counts.</w:t>
            </w:r>
          </w:p>
          <w:p>
            <w:pPr>
              <w:tabs>
                <w:tab w:val="left" w:pos="700"/>
              </w:tabs>
              <w:spacing w:before="20" w:after="0" w:line="252" w:lineRule="auto"/>
              <w:ind w:left="700" w:hanging="7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Answer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Typical Saturday: about 44 cars (the median)</w:t>
            </w:r>
          </w:p>
        </w:tc>
      </w:tr>
    </w:tbl>
    <w:p>
      <w:pPr>
        <w:spacing w:before="60" w:after="0" w:line="252" w:lineRule="auto"/>
      </w:pPr>
      <w:r>
        <w:rPr>
          <w:rFonts w:ascii="Avenir Next" w:hAnsi="Avenir Next" w:cs="Avenir Next" w:eastAsia="Avenir Next"/>
          <w:b/>
          <w:color w:val="003A70"/>
          <w:spacing w:val="12"/>
          <w:sz w:val="15"/>
          <w:szCs w:val="15"/>
        </w:rPr>
        <w:t xml:space="preserve">WORDS  </w:t>
      </w:r>
      <w:r>
        <w:rPr>
          <w:rFonts w:ascii="Avenir Next" w:hAnsi="Avenir Next" w:cs="Avenir Next" w:eastAsia="Avenir Next"/>
          <w:b/>
          <w:color w:val="1A1A1A"/>
          <w:sz w:val="17"/>
          <w:szCs w:val="17"/>
        </w:rPr>
        <w:t xml:space="preserve">outlier</w:t>
      </w:r>
      <w:r>
        <w:rPr>
          <w:rFonts w:ascii="Avenir Next" w:hAnsi="Avenir Next" w:cs="Avenir Next" w:eastAsia="Avenir Next"/>
          <w:i/>
          <w:color w:val="5A5F66"/>
          <w:sz w:val="17"/>
          <w:szCs w:val="17"/>
        </w:rPr>
        <w:t xml:space="preserve"> (valor atípico)</w:t>
      </w:r>
      <w:r>
        <w:rPr>
          <w:rFonts w:ascii="Avenir Next" w:hAnsi="Avenir Next" w:cs="Avenir Next" w:eastAsia="Avenir Next"/>
          <w:color w:val="5A5F66"/>
          <w:sz w:val="17"/>
          <w:szCs w:val="17"/>
        </w:rPr>
        <w:t xml:space="preserve">   ·   </w:t>
      </w:r>
      <w:r>
        <w:rPr>
          <w:rFonts w:ascii="Avenir Next" w:hAnsi="Avenir Next" w:cs="Avenir Next" w:eastAsia="Avenir Next"/>
          <w:b/>
          <w:color w:val="1A1A1A"/>
          <w:sz w:val="17"/>
          <w:szCs w:val="17"/>
        </w:rPr>
        <w:t xml:space="preserve">median</w:t>
      </w:r>
      <w:r>
        <w:rPr>
          <w:rFonts w:ascii="Avenir Next" w:hAnsi="Avenir Next" w:cs="Avenir Next" w:eastAsia="Avenir Next"/>
          <w:i/>
          <w:color w:val="5A5F66"/>
          <w:sz w:val="17"/>
          <w:szCs w:val="17"/>
        </w:rPr>
        <w:t xml:space="preserve"> (mediana)</w:t>
      </w:r>
      <w:r>
        <w:rPr>
          <w:rFonts w:ascii="Avenir Next" w:hAnsi="Avenir Next" w:cs="Avenir Next" w:eastAsia="Avenir Next"/>
          <w:color w:val="5A5F66"/>
          <w:sz w:val="17"/>
          <w:szCs w:val="17"/>
        </w:rPr>
        <w:t xml:space="preserve">   ·   </w:t>
      </w:r>
      <w:r>
        <w:rPr>
          <w:rFonts w:ascii="Avenir Next" w:hAnsi="Avenir Next" w:cs="Avenir Next" w:eastAsia="Avenir Next"/>
          <w:b/>
          <w:color w:val="1A1A1A"/>
          <w:sz w:val="17"/>
          <w:szCs w:val="17"/>
        </w:rPr>
        <w:t xml:space="preserve">mean</w:t>
      </w:r>
      <w:r>
        <w:rPr>
          <w:rFonts w:ascii="Avenir Next" w:hAnsi="Avenir Next" w:cs="Avenir Next" w:eastAsia="Avenir Next"/>
          <w:i/>
          <w:color w:val="5A5F66"/>
          <w:sz w:val="17"/>
          <w:szCs w:val="17"/>
        </w:rPr>
        <w:t xml:space="preserve"> (media)</w:t>
      </w:r>
    </w:p>
    <w:p>
      <w:pPr>
        <w:keepNext/>
        <w:pBdr>
          <w:bottom w:val="single" w:sz="8" w:space="3" w:color="003A70"/>
        </w:pBdr>
        <w:tabs>
          <w:tab w:val="right" w:pos="9504"/>
        </w:tabs>
        <w:spacing w:before="90" w:after="50" w:line="240" w:lineRule="auto"/>
      </w:pPr>
      <w:r>
        <w:rPr>
          <w:rFonts w:ascii="Avenir Next" w:hAnsi="Avenir Next" w:cs="Avenir Next" w:eastAsia="Avenir Next"/>
          <w:b/>
          <w:color w:val="003A70"/>
          <w:spacing w:val="14"/>
          <w:sz w:val="19"/>
          <w:szCs w:val="19"/>
        </w:rPr>
        <w:t xml:space="preserve">PRACTICE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ab/>
      </w:r>
      <w:r>
        <w:rPr>
          <w:rFonts w:ascii="Avenir Next" w:hAnsi="Avenir Next" w:cs="Avenir Next" w:eastAsia="Avenir Next"/>
          <w:i/>
          <w:color w:val="5A5F66"/>
          <w:sz w:val="17"/>
          <w:szCs w:val="17"/>
        </w:rPr>
        <w:t xml:space="preserve">show your work · label units</w:t>
      </w:r>
    </w:p>
    <w:p>
      <w:pPr>
        <w:spacing w:before="0" w:after="0" w:line="20" w:lineRule="exact"/>
      </w:pPr>
    </w:p>
    <w:tbl>
      <w:tblPr>
        <w:tblW w:w="9504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 w:firstRow="0" w:lastRow="0" w:firstColumn="0" w:lastColumn="0" w:noHBand="1" w:noVBand="1"/>
      </w:tblPr>
      <w:tblGrid>
        <w:gridCol w:w="9504"/>
      </w:tblGrid>
      <w:tr>
        <w:trPr>
          <w:cantSplit/>
        </w:trPr>
        <w:tc>
          <w:tcPr>
            <w:tcW w:w="9504" w:type="dxa"/>
            <w:vAlign w:val="top"/>
          </w:tcPr>
          <w:p>
            <w:pPr>
              <w:keepNext/>
              <w:tabs>
                <w:tab w:val="left" w:pos="432"/>
              </w:tabs>
              <w:spacing w:before="90" w:after="40" w:line="268" w:lineRule="auto"/>
              <w:ind w:left="432" w:hanging="432"/>
            </w:pPr>
            <w:r>
              <w:rPr>
                <w:rFonts w:ascii="Avenir Next" w:hAnsi="Avenir Next" w:cs="Avenir Next" w:eastAsia="Avenir Next"/>
                <w:b/>
                <w:color w:val="1A1A1A"/>
                <w:sz w:val="20"/>
                <w:szCs w:val="20"/>
              </w:rPr>
              <w:t xml:space="preserve">1.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ab/>
            </w:r>
            <w:r>
              <w:rPr>
                <w:rFonts w:ascii="Avenir Next" w:hAnsi="Avenir Next" w:cs="Avenir Next" w:eastAsia="Avenir Next"/>
                <w:b/>
                <w:color w:val="1A1A1A"/>
                <w:sz w:val="20"/>
                <w:szCs w:val="20"/>
              </w:rPr>
              <w:t xml:space="preserve">Car Wash.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  Seven weekends brought 44, 39, 41, 47, 43, 45, 120 cars.</w:t>
            </w:r>
          </w:p>
          <w:p>
            <w:pPr>
              <w:keepNext/>
              <w:spacing w:before="0" w:after="40" w:line="252" w:lineRule="auto"/>
              <w:ind w:left="432"/>
            </w:pPr>
            <w:r>
              <w:rPr>
                <w:rFonts w:ascii="Avenir Next" w:hAnsi="Avenir Next" w:cs="Avenir Next" w:eastAsia="Avenir Next"/>
                <w:b/>
                <w:color w:val="003A70"/>
                <w:sz w:val="17"/>
                <w:szCs w:val="17"/>
              </w:rPr>
              <w:t xml:space="preserve">Hint  </w:t>
            </w:r>
            <w:r>
              <w:rPr>
                <w:rFonts w:ascii="Avenir Next" w:hAnsi="Avenir Next" w:cs="Avenir Next" w:eastAsia="Avenir Next"/>
                <w:i/>
                <w:color w:val="5A5F66"/>
                <w:sz w:val="17"/>
                <w:szCs w:val="17"/>
              </w:rPr>
              <w:t xml:space="preserve">Order first. The outlier is far from all the others.</w:t>
            </w:r>
          </w:p>
          <w:tbl>
            <w:tblPr>
              <w:tblInd w:w="432" w:type="dxa"/>
              <w:tblW w:w="9072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40" w:type="dxa"/>
                <w:left w:w="0" w:type="dxa"/>
                <w:bottom w:w="40" w:type="dxa"/>
                <w:right w:w="80" w:type="dxa"/>
              </w:tblCellMar>
              <w:tblLook w:val="0000" w:firstRow="0" w:lastRow="0" w:firstColumn="0" w:lastColumn="0" w:noHBand="1" w:noVBand="1"/>
            </w:tblPr>
            <w:tblGrid>
              <w:gridCol w:w="3024"/>
              <w:gridCol w:w="3024"/>
              <w:gridCol w:w="3024"/>
            </w:tblGrid>
            <w:tr>
              <w:trPr>
                <w:cantSplit/>
                <w:trHeight w:val="840" w:hRule="atLeast"/>
              </w:trPr>
              <w:tc>
                <w:tcPr>
                  <w:tcW w:w="3024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76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0"/>
                      <w:szCs w:val="20"/>
                    </w:rPr>
                    <w:t xml:space="preserve">a.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</w:rPr>
                    <w:t xml:space="preserve">Outlier: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  <w:u w:val="single"/>
                    </w:rPr>
                    <w:t xml:space="preserve">      </w:t>
                  </w:r>
                </w:p>
              </w:tc>
              <w:tc>
                <w:tcPr>
                  <w:tcW w:w="3024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76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0"/>
                      <w:szCs w:val="20"/>
                    </w:rPr>
                    <w:t xml:space="preserve">b.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</w:rPr>
                    <w:t xml:space="preserve">Median: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  <w:u w:val="single"/>
                    </w:rPr>
                    <w:t xml:space="preserve">      </w:t>
                  </w:r>
                </w:p>
              </w:tc>
              <w:tc>
                <w:tcPr>
                  <w:tcW w:w="3024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76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0"/>
                      <w:szCs w:val="20"/>
                    </w:rPr>
                    <w:t xml:space="preserve">c.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</w:rPr>
                    <w:t xml:space="preserve">Typical value to report: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  <w:u w:val="single"/>
                    </w:rPr>
                    <w:t xml:space="preserve">      </w:t>
                  </w:r>
                </w:p>
              </w:tc>
            </w:tr>
          </w:tbl>
          <w:p>
            <w:pPr>
              <w:spacing w:before="0" w:after="0" w:line="24" w:lineRule="auto"/>
            </w:pPr>
          </w:p>
        </w:tc>
      </w:tr>
    </w:tbl>
    <w:p>
      <w:pPr>
        <w:spacing w:before="0" w:after="0" w:line="20" w:lineRule="exact"/>
      </w:pPr>
    </w:p>
    <w:p>
      <w:pPr>
        <w:spacing w:before="0" w:after="0" w:line="20" w:lineRule="exact"/>
      </w:pPr>
    </w:p>
    <w:tbl>
      <w:tblPr>
        <w:tblW w:w="9504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260" w:type="dxa"/>
        </w:tblCellMar>
        <w:tblLook w:val="0000" w:firstRow="0" w:lastRow="0" w:firstColumn="0" w:lastColumn="0" w:noHBand="1" w:noVBand="1"/>
      </w:tblPr>
      <w:tblGrid>
        <w:gridCol w:w="4752"/>
        <w:gridCol w:w="4752"/>
      </w:tblGrid>
      <w:tr>
        <w:trPr>
          <w:cantSplit/>
        </w:trPr>
        <w:tc>
          <w:tcPr>
            <w:tcW w:w="4752" w:type="dxa"/>
            <w:vAlign w:val="top"/>
          </w:tcPr>
          <w:p>
            <w:pPr>
              <w:keepNext/>
              <w:tabs>
                <w:tab w:val="left" w:pos="432"/>
              </w:tabs>
              <w:spacing w:before="90" w:after="40" w:line="268" w:lineRule="auto"/>
              <w:ind w:left="432" w:hanging="432"/>
            </w:pPr>
            <w:r>
              <w:rPr>
                <w:rFonts w:ascii="Avenir Next" w:hAnsi="Avenir Next" w:cs="Avenir Next" w:eastAsia="Avenir Next"/>
                <w:b/>
                <w:color w:val="1A1A1A"/>
                <w:sz w:val="20"/>
                <w:szCs w:val="20"/>
              </w:rPr>
              <w:t xml:space="preserve">2.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ab/>
            </w:r>
            <w:r>
              <w:rPr>
                <w:rFonts w:ascii="Avenir Next" w:hAnsi="Avenir Next" w:cs="Avenir Next" w:eastAsia="Avenir Next"/>
                <w:b/>
                <w:color w:val="1A1A1A"/>
                <w:sz w:val="20"/>
                <w:szCs w:val="20"/>
              </w:rPr>
              <w:t xml:space="preserve">Field Goals.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  Seven kicks went 33, 36, 35, 38, 34, 37, 72 yards.</w:t>
            </w:r>
          </w:p>
          <w:tbl>
            <w:tblPr>
              <w:tblInd w:w="432" w:type="dxa"/>
              <w:tblW w:w="4060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40" w:type="dxa"/>
                <w:left w:w="0" w:type="dxa"/>
                <w:bottom w:w="40" w:type="dxa"/>
                <w:right w:w="80" w:type="dxa"/>
              </w:tblCellMar>
              <w:tblLook w:val="0000" w:firstRow="0" w:lastRow="0" w:firstColumn="0" w:lastColumn="0" w:noHBand="1" w:noVBand="1"/>
            </w:tblPr>
            <w:tblGrid>
              <w:gridCol w:w="4060"/>
            </w:tblGrid>
            <w:tr>
              <w:trPr>
                <w:cantSplit/>
                <w:trHeight w:val="840" w:hRule="atLeast"/>
              </w:trPr>
              <w:tc>
                <w:tcPr>
                  <w:tcW w:w="4060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76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0"/>
                      <w:szCs w:val="20"/>
                    </w:rPr>
                    <w:t xml:space="preserve">a.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</w:rPr>
                    <w:t xml:space="preserve">Outlier: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  <w:u w:val="single"/>
                    </w:rPr>
                    <w:t xml:space="preserve">       </w:t>
                  </w:r>
                </w:p>
              </w:tc>
            </w:tr>
            <w:tr>
              <w:trPr>
                <w:cantSplit/>
                <w:trHeight w:val="840" w:hRule="atLeast"/>
              </w:trPr>
              <w:tc>
                <w:tcPr>
                  <w:tcW w:w="4060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76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0"/>
                      <w:szCs w:val="20"/>
                    </w:rPr>
                    <w:t xml:space="preserve">b.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</w:rPr>
                    <w:t xml:space="preserve">Median: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  <w:u w:val="single"/>
                    </w:rPr>
                    <w:t xml:space="preserve">       </w:t>
                  </w:r>
                </w:p>
              </w:tc>
            </w:tr>
          </w:tbl>
          <w:p>
            <w:pPr>
              <w:spacing w:before="0" w:after="0" w:line="24" w:lineRule="auto"/>
            </w:pPr>
          </w:p>
        </w:tc>
        <w:tc>
          <w:tcPr>
            <w:tcW w:w="4752" w:type="dxa"/>
            <w:vAlign w:val="top"/>
          </w:tcPr>
          <w:p>
            <w:pPr>
              <w:keepNext/>
              <w:tabs>
                <w:tab w:val="left" w:pos="432"/>
              </w:tabs>
              <w:spacing w:before="90" w:after="40" w:line="268" w:lineRule="auto"/>
              <w:ind w:left="432" w:hanging="432"/>
            </w:pPr>
            <w:r>
              <w:rPr>
                <w:rFonts w:ascii="Avenir Next" w:hAnsi="Avenir Next" w:cs="Avenir Next" w:eastAsia="Avenir Next"/>
                <w:b/>
                <w:color w:val="1A1A1A"/>
                <w:sz w:val="20"/>
                <w:szCs w:val="20"/>
              </w:rPr>
              <w:t xml:space="preserve">3.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ab/>
            </w:r>
            <w:r>
              <w:rPr>
                <w:rFonts w:ascii="Avenir Next" w:hAnsi="Avenir Next" w:cs="Avenir Next" w:eastAsia="Avenir Next"/>
                <w:b/>
                <w:color w:val="1A1A1A"/>
                <w:sz w:val="20"/>
                <w:szCs w:val="20"/>
              </w:rPr>
              <w:t xml:space="preserve">Test Corrections.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  Seven students: 6, 8, 7, 9, 5, 4, 52.</w:t>
            </w:r>
          </w:p>
          <w:p>
            <w:pPr>
              <w:keepNext/>
              <w:spacing w:before="0" w:after="40" w:line="252" w:lineRule="auto"/>
              <w:ind w:left="432"/>
            </w:pPr>
            <w:r>
              <w:rPr>
                <w:rFonts w:ascii="Avenir Next" w:hAnsi="Avenir Next" w:cs="Avenir Next" w:eastAsia="Avenir Next"/>
                <w:b/>
                <w:color w:val="003A70"/>
                <w:sz w:val="17"/>
                <w:szCs w:val="17"/>
              </w:rPr>
              <w:t xml:space="preserve">Hint  </w:t>
            </w:r>
            <w:r>
              <w:rPr>
                <w:rFonts w:ascii="Avenir Next" w:hAnsi="Avenir Next" w:cs="Avenir Next" w:eastAsia="Avenir Next"/>
                <w:i/>
                <w:color w:val="5A5F66"/>
                <w:sz w:val="17"/>
                <w:szCs w:val="17"/>
              </w:rPr>
              <w:t xml:space="preserve">Does the middle value move?</w:t>
            </w:r>
          </w:p>
          <w:tbl>
            <w:tblPr>
              <w:tblInd w:w="432" w:type="dxa"/>
              <w:tblW w:w="4060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40" w:type="dxa"/>
                <w:left w:w="0" w:type="dxa"/>
                <w:bottom w:w="40" w:type="dxa"/>
                <w:right w:w="80" w:type="dxa"/>
              </w:tblCellMar>
              <w:tblLook w:val="0000" w:firstRow="0" w:lastRow="0" w:firstColumn="0" w:lastColumn="0" w:noHBand="1" w:noVBand="1"/>
            </w:tblPr>
            <w:tblGrid>
              <w:gridCol w:w="4060"/>
            </w:tblGrid>
            <w:tr>
              <w:trPr>
                <w:cantSplit/>
                <w:trHeight w:val="840" w:hRule="atLeast"/>
              </w:trPr>
              <w:tc>
                <w:tcPr>
                  <w:tcW w:w="4060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76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0"/>
                      <w:szCs w:val="20"/>
                    </w:rPr>
                    <w:t xml:space="preserve">a.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</w:rPr>
                    <w:t xml:space="preserve">Median: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  <w:u w:val="single"/>
                    </w:rPr>
                    <w:t xml:space="preserve">       </w:t>
                  </w:r>
                </w:p>
              </w:tc>
            </w:tr>
            <w:tr>
              <w:trPr>
                <w:cantSplit/>
                <w:trHeight w:val="840" w:hRule="atLeast"/>
              </w:trPr>
              <w:tc>
                <w:tcPr>
                  <w:tcW w:w="4060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76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0"/>
                      <w:szCs w:val="20"/>
                    </w:rPr>
                    <w:t xml:space="preserve">b.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</w:rPr>
                    <w:t xml:space="preserve">Median if 52 becomes 9: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  <w:u w:val="single"/>
                    </w:rPr>
                    <w:t xml:space="preserve">       </w:t>
                  </w:r>
                </w:p>
              </w:tc>
            </w:tr>
          </w:tbl>
          <w:p>
            <w:pPr>
              <w:spacing w:before="0" w:after="0" w:line="24" w:lineRule="auto"/>
            </w:pPr>
          </w:p>
        </w:tc>
      </w:tr>
    </w:tbl>
    <w:p>
      <w:pPr>
        <w:spacing w:before="0" w:after="0" w:line="20" w:lineRule="exact"/>
      </w:pPr>
    </w:p>
    <w:p>
      <w:pPr>
        <w:spacing w:before="0" w:after="0" w:line="20" w:lineRule="exact"/>
      </w:pPr>
    </w:p>
    <w:tbl>
      <w:tblPr>
        <w:tblW w:w="9504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 w:firstRow="0" w:lastRow="0" w:firstColumn="0" w:lastColumn="0" w:noHBand="1" w:noVBand="1"/>
      </w:tblPr>
      <w:tblGrid>
        <w:gridCol w:w="9504"/>
      </w:tblGrid>
      <w:tr>
        <w:trPr>
          <w:cantSplit/>
        </w:trPr>
        <w:tc>
          <w:tcPr>
            <w:tcW w:w="9504" w:type="dxa"/>
            <w:vAlign w:val="top"/>
          </w:tcPr>
          <w:p>
            <w:pPr>
              <w:keepNext/>
              <w:tabs>
                <w:tab w:val="left" w:pos="432"/>
              </w:tabs>
              <w:spacing w:before="90" w:after="40" w:line="268" w:lineRule="auto"/>
              <w:ind w:left="432" w:hanging="432"/>
            </w:pPr>
            <w:r>
              <w:rPr>
                <w:rFonts w:ascii="Avenir Next" w:hAnsi="Avenir Next" w:cs="Avenir Next" w:eastAsia="Avenir Next"/>
                <w:b/>
                <w:color w:val="1A1A1A"/>
                <w:sz w:val="20"/>
                <w:szCs w:val="20"/>
              </w:rPr>
              <w:t xml:space="preserve">4.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ab/>
            </w:r>
            <w:r>
              <w:rPr>
                <w:rFonts w:ascii="Avenir Next" w:hAnsi="Avenir Next" w:cs="Avenir Next" w:eastAsia="Avenir Next"/>
                <w:b/>
                <w:color w:val="1A1A1A"/>
                <w:sz w:val="20"/>
                <w:szCs w:val="20"/>
              </w:rPr>
              <w:t xml:space="preserve">Concert Tickets.  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Seven tickets cost 58, 62, 55, 60, 64, 57, 210 dollars. Find the median price. Why does it describe a typical ticket better than the largest price?</w:t>
            </w:r>
          </w:p>
          <w:p>
            <w:pPr>
              <w:spacing w:before="0" w:after="0" w:line="60" w:lineRule="auto"/>
            </w:pPr>
          </w:p>
          <w:tbl>
            <w:tblPr>
              <w:tblInd w:w="432" w:type="dxa"/>
              <w:tblW w:w="9072" w:type="dxa"/>
              <w:jc w:val="left"/>
              <w:tblBorders>
                <w:top w:val="single" w:sz="4" w:space="0" w:color="8A9099"/>
                <w:left w:val="single" w:sz="4" w:space="0" w:color="8A9099"/>
                <w:bottom w:val="single" w:sz="4" w:space="0" w:color="8A9099"/>
                <w:right w:val="single" w:sz="4" w:space="0" w:color="8A9099"/>
                <w:insideH w:val="nil"/>
                <w:insideV w:val="nil"/>
              </w:tblBorders>
              <w:tblLayout w:type="fixed"/>
              <w:tblCellMar>
                <w:top w:w="50" w:type="dxa"/>
                <w:left w:w="100" w:type="dxa"/>
                <w:bottom w:w="50" w:type="dxa"/>
                <w:right w:w="100" w:type="dxa"/>
              </w:tblCellMar>
              <w:tblLook w:val="0000" w:firstRow="0" w:lastRow="0" w:firstColumn="0" w:lastColumn="0" w:noHBand="1" w:noVBand="1"/>
            </w:tblPr>
            <w:tblGrid>
              <w:gridCol w:w="9072"/>
            </w:tblGrid>
            <w:tr>
              <w:trPr>
                <w:cantSplit/>
                <w:trHeight w:val="1230" w:hRule="atLeast"/>
              </w:trPr>
              <w:tc>
                <w:tcPr>
                  <w:tcW w:w="9072" w:type="dxa"/>
                  <w:vAlign w:val="top"/>
                </w:tcPr>
                <w:p>
                  <w:pPr>
                    <w:spacing w:before="0" w:after="0" w:line="240" w:lineRule="auto"/>
                  </w:pPr>
                  <w:r>
                    <w:rPr>
                      <w:rFonts w:ascii="Avenir Next" w:hAnsi="Avenir Next" w:cs="Avenir Next" w:eastAsia="Avenir Next"/>
                      <w:i/>
                      <w:color w:val="8A9099"/>
                      <w:sz w:val="14"/>
                      <w:szCs w:val="14"/>
                    </w:rPr>
                    <w:t xml:space="preserve">Show your work.</w:t>
                  </w:r>
                </w:p>
              </w:tc>
            </w:tr>
          </w:tbl>
          <w:p>
            <w:pPr>
              <w:tabs>
                <w:tab w:val="right" w:leader="underscore" w:pos="8534"/>
              </w:tabs>
              <w:spacing w:before="90" w:after="40" w:line="264" w:lineRule="auto"/>
              <w:ind w:left="432"/>
            </w:pPr>
            <w:r>
              <w:rPr>
                <w:rFonts w:ascii="Avenir Next" w:hAnsi="Avenir Next" w:cs="Avenir Next" w:eastAsia="Avenir Next"/>
                <w:b/>
                <w:color w:val="1A1A1A"/>
                <w:sz w:val="18"/>
                <w:szCs w:val="18"/>
              </w:rPr>
              <w:t xml:space="preserve">Answer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  dollars</w:t>
            </w:r>
          </w:p>
        </w:tc>
      </w:tr>
    </w:tbl>
    <w:p>
      <w:pPr>
        <w:spacing w:before="0" w:after="0" w:line="20" w:lineRule="exact"/>
      </w:pPr>
    </w:p>
    <w:p>
      <w:pPr>
        <w:spacing w:before="0" w:after="0" w:line="20" w:lineRule="exact"/>
      </w:pPr>
    </w:p>
    <w:tbl>
      <w:tblPr>
        <w:tblW w:w="9504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 w:firstRow="0" w:lastRow="0" w:firstColumn="0" w:lastColumn="0" w:noHBand="1" w:noVBand="1"/>
      </w:tblPr>
      <w:tblGrid>
        <w:gridCol w:w="9504"/>
      </w:tblGrid>
      <w:tr>
        <w:trPr>
          <w:cantSplit/>
        </w:trPr>
        <w:tc>
          <w:tcPr>
            <w:tcW w:w="9504" w:type="dxa"/>
            <w:vAlign w:val="top"/>
          </w:tcPr>
          <w:p>
            <w:pPr>
              <w:keepNext/>
              <w:tabs>
                <w:tab w:val="left" w:pos="432"/>
              </w:tabs>
              <w:spacing w:before="90" w:after="40" w:line="268" w:lineRule="auto"/>
              <w:ind w:left="432" w:hanging="432"/>
            </w:pPr>
            <w:r>
              <w:rPr>
                <w:rFonts w:ascii="Avenir Next" w:hAnsi="Avenir Next" w:cs="Avenir Next" w:eastAsia="Avenir Next"/>
                <w:b/>
                <w:color w:val="1A1A1A"/>
                <w:sz w:val="20"/>
                <w:szCs w:val="20"/>
              </w:rPr>
              <w:t xml:space="preserve">5.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ab/>
            </w:r>
            <w:r>
              <w:rPr>
                <w:rFonts w:ascii="Avenir Next" w:hAnsi="Avenir Next" w:cs="Avenir Next" w:eastAsia="Avenir Next"/>
                <w:b/>
                <w:color w:val="1A1A1A"/>
                <w:sz w:val="20"/>
                <w:szCs w:val="20"/>
              </w:rPr>
              <w:t xml:space="preserve">Bigger Outlier.  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A set of 9 wait times has a median of 48 minutes. Its largest value, 300 minutes, changes to 500 minutes. What happens to the median?</w:t>
            </w:r>
          </w:p>
          <w:p>
            <w:pPr>
              <w:keepNext/>
              <w:spacing w:before="0" w:after="40" w:line="252" w:lineRule="auto"/>
              <w:ind w:left="432"/>
            </w:pPr>
            <w:r>
              <w:rPr>
                <w:rFonts w:ascii="Avenir Next" w:hAnsi="Avenir Next" w:cs="Avenir Next" w:eastAsia="Avenir Next"/>
                <w:b/>
                <w:color w:val="003A70"/>
                <w:sz w:val="17"/>
                <w:szCs w:val="17"/>
              </w:rPr>
              <w:t xml:space="preserve">Hint  </w:t>
            </w:r>
            <w:r>
              <w:rPr>
                <w:rFonts w:ascii="Avenir Next" w:hAnsi="Avenir Next" w:cs="Avenir Next" w:eastAsia="Avenir Next"/>
                <w:i/>
                <w:color w:val="5A5F66"/>
                <w:sz w:val="17"/>
                <w:szCs w:val="17"/>
              </w:rPr>
              <w:t xml:space="preserve">Does the order of the values change?</w:t>
            </w:r>
          </w:p>
          <w:tbl>
            <w:tblPr>
              <w:tblInd w:w="432" w:type="dxa"/>
              <w:tblW w:w="9072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30" w:type="dxa"/>
                <w:left w:w="0" w:type="dxa"/>
                <w:bottom w:w="30" w:type="dxa"/>
                <w:right w:w="80" w:type="dxa"/>
              </w:tblCellMar>
              <w:tblLook w:val="0000" w:firstRow="0" w:lastRow="0" w:firstColumn="0" w:lastColumn="0" w:noHBand="1" w:noVBand="1"/>
            </w:tblPr>
            <w:tblGrid>
              <w:gridCol w:w="3024"/>
              <w:gridCol w:w="3024"/>
              <w:gridCol w:w="3024"/>
            </w:tblGrid>
            <w:tr>
              <w:trPr>
                <w:cantSplit/>
              </w:trPr>
              <w:tc>
                <w:tcPr>
                  <w:tcW w:w="3024" w:type="dxa"/>
                  <w:vAlign w:val="top"/>
                </w:tcPr>
                <w:p>
                  <w:pPr>
                    <w:spacing w:before="0" w:after="0" w:line="264" w:lineRule="auto"/>
                    <w:ind w:left="0"/>
                  </w:pPr>
                  <w:r>
                    <w:rPr>
                      <w:rFonts w:ascii="Arial" w:hAnsi="Arial" w:cs="Arial" w:eastAsia="Arial"/>
                      <w:color w:val="1A1A1A"/>
                      <w:sz w:val="26"/>
                      <w:szCs w:val="26"/>
                    </w:rPr>
                    <w:t xml:space="preserve">□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19"/>
                      <w:szCs w:val="19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19"/>
                      <w:szCs w:val="19"/>
                    </w:rPr>
                    <w:t xml:space="preserve">It goes up.</w:t>
                  </w:r>
                </w:p>
              </w:tc>
              <w:tc>
                <w:tcPr>
                  <w:tcW w:w="3024" w:type="dxa"/>
                  <w:vAlign w:val="top"/>
                </w:tcPr>
                <w:p>
                  <w:pPr>
                    <w:spacing w:before="0" w:after="0" w:line="264" w:lineRule="auto"/>
                    <w:ind w:left="0"/>
                  </w:pPr>
                  <w:r>
                    <w:rPr>
                      <w:rFonts w:ascii="Arial" w:hAnsi="Arial" w:cs="Arial" w:eastAsia="Arial"/>
                      <w:color w:val="1A1A1A"/>
                      <w:sz w:val="26"/>
                      <w:szCs w:val="26"/>
                    </w:rPr>
                    <w:t xml:space="preserve">□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19"/>
                      <w:szCs w:val="19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19"/>
                      <w:szCs w:val="19"/>
                    </w:rPr>
                    <w:t xml:space="preserve">It stays the same.</w:t>
                  </w:r>
                </w:p>
              </w:tc>
              <w:tc>
                <w:tcPr>
                  <w:tcW w:w="3024" w:type="dxa"/>
                  <w:vAlign w:val="top"/>
                </w:tcPr>
                <w:p>
                  <w:pPr>
                    <w:spacing w:before="0" w:after="0" w:line="264" w:lineRule="auto"/>
                    <w:ind w:left="0"/>
                  </w:pPr>
                  <w:r>
                    <w:rPr>
                      <w:rFonts w:ascii="Arial" w:hAnsi="Arial" w:cs="Arial" w:eastAsia="Arial"/>
                      <w:color w:val="1A1A1A"/>
                      <w:sz w:val="26"/>
                      <w:szCs w:val="26"/>
                    </w:rPr>
                    <w:t xml:space="preserve">□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19"/>
                      <w:szCs w:val="19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19"/>
                      <w:szCs w:val="19"/>
                    </w:rPr>
                    <w:t xml:space="preserve">It goes down.</w:t>
                  </w:r>
                </w:p>
              </w:tc>
            </w:tr>
          </w:tbl>
          <w:p>
            <w:pPr>
              <w:tabs>
                <w:tab w:val="right" w:leader="underscore" w:pos="9504"/>
              </w:tabs>
              <w:spacing w:before="90" w:after="40" w:line="264" w:lineRule="auto"/>
              <w:ind w:left="432"/>
            </w:pPr>
            <w:r>
              <w:rPr>
                <w:rFonts w:ascii="Avenir Next" w:hAnsi="Avenir Next" w:cs="Avenir Next" w:eastAsia="Avenir Next"/>
                <w:b/>
                <w:color w:val="1A1A1A"/>
                <w:sz w:val="18"/>
                <w:szCs w:val="18"/>
              </w:rPr>
              <w:t xml:space="preserve">Why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ab/>
            </w:r>
          </w:p>
        </w:tc>
      </w:tr>
    </w:tbl>
    <w:p>
      <w:pPr>
        <w:spacing w:before="0" w:after="0" w:line="20" w:lineRule="exact"/>
      </w:pPr>
    </w:p>
    <w:p>
      <w:pPr>
        <w:spacing w:before="0" w:after="0" w:line="20" w:lineRule="exact"/>
      </w:pPr>
    </w:p>
    <w:tbl>
      <w:tblPr>
        <w:tblW w:w="9504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 w:firstRow="0" w:lastRow="0" w:firstColumn="0" w:lastColumn="0" w:noHBand="1" w:noVBand="1"/>
      </w:tblPr>
      <w:tblGrid>
        <w:gridCol w:w="9504"/>
      </w:tblGrid>
      <w:tr>
        <w:trPr>
          <w:cantSplit/>
        </w:trPr>
        <w:tc>
          <w:tcPr>
            <w:tcW w:w="9504" w:type="dxa"/>
            <w:vAlign w:val="top"/>
          </w:tcPr>
          <w:p>
            <w:pPr>
              <w:keepNext/>
              <w:tabs>
                <w:tab w:val="left" w:pos="432"/>
              </w:tabs>
              <w:spacing w:before="90" w:after="40" w:line="268" w:lineRule="auto"/>
              <w:ind w:left="432" w:hanging="432"/>
            </w:pPr>
            <w:r>
              <w:rPr>
                <w:rFonts w:ascii="Avenir Next" w:hAnsi="Avenir Next" w:cs="Avenir Next" w:eastAsia="Avenir Next"/>
                <w:b/>
                <w:color w:val="1A1A1A"/>
                <w:sz w:val="20"/>
                <w:szCs w:val="20"/>
              </w:rPr>
              <w:t xml:space="preserve">6.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ab/>
            </w:r>
            <w:r>
              <w:rPr>
                <w:rFonts w:ascii="Avenir Next" w:hAnsi="Avenir Next" w:cs="Avenir Next" w:eastAsia="Avenir Next"/>
                <w:b/>
                <w:color w:val="1A1A1A"/>
                <w:sz w:val="20"/>
                <w:szCs w:val="20"/>
              </w:rPr>
              <w:t xml:space="preserve">Low Outlier.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  Daily step counts (hundreds): 82, 86, 90, 88, 84, 92, 5.</w:t>
            </w:r>
          </w:p>
          <w:tbl>
            <w:tblPr>
              <w:tblInd w:w="432" w:type="dxa"/>
              <w:tblW w:w="9072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40" w:type="dxa"/>
                <w:left w:w="0" w:type="dxa"/>
                <w:bottom w:w="40" w:type="dxa"/>
                <w:right w:w="80" w:type="dxa"/>
              </w:tblCellMar>
              <w:tblLook w:val="0000" w:firstRow="0" w:lastRow="0" w:firstColumn="0" w:lastColumn="0" w:noHBand="1" w:noVBand="1"/>
            </w:tblPr>
            <w:tblGrid>
              <w:gridCol w:w="4536"/>
              <w:gridCol w:w="4536"/>
            </w:tblGrid>
            <w:tr>
              <w:trPr>
                <w:cantSplit/>
                <w:trHeight w:val="840" w:hRule="atLeast"/>
              </w:trPr>
              <w:tc>
                <w:tcPr>
                  <w:tcW w:w="4536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76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0"/>
                      <w:szCs w:val="20"/>
                    </w:rPr>
                    <w:t xml:space="preserve">a.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</w:rPr>
                    <w:t xml:space="preserve">Median: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  <w:u w:val="single"/>
                    </w:rPr>
                    <w:t xml:space="preserve">       </w:t>
                  </w:r>
                </w:p>
              </w:tc>
              <w:tc>
                <w:tcPr>
                  <w:tcW w:w="4536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76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0"/>
                      <w:szCs w:val="20"/>
                    </w:rPr>
                    <w:t xml:space="preserve">b.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</w:rPr>
                    <w:t xml:space="preserve">Median if 5 drops to 1: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  <w:u w:val="single"/>
                    </w:rPr>
                    <w:t xml:space="preserve">       </w:t>
                  </w:r>
                </w:p>
              </w:tc>
            </w:tr>
          </w:tbl>
          <w:p>
            <w:pPr>
              <w:spacing w:before="0" w:after="0" w:line="24" w:lineRule="auto"/>
            </w:pPr>
          </w:p>
        </w:tc>
      </w:tr>
    </w:tbl>
    <w:p>
      <w:pPr>
        <w:spacing w:before="0" w:after="0" w:line="20" w:lineRule="exact"/>
      </w:pPr>
    </w:p>
    <w:p>
      <w:pPr>
        <w:spacing w:before="0" w:after="0" w:line="20" w:lineRule="exact"/>
      </w:pPr>
    </w:p>
    <w:tbl>
      <w:tblPr>
        <w:tblW w:w="9504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 w:firstRow="0" w:lastRow="0" w:firstColumn="0" w:lastColumn="0" w:noHBand="1" w:noVBand="1"/>
      </w:tblPr>
      <w:tblGrid>
        <w:gridCol w:w="9504"/>
      </w:tblGrid>
      <w:tr>
        <w:trPr>
          <w:cantSplit/>
        </w:trPr>
        <w:tc>
          <w:tcPr>
            <w:tcW w:w="9504" w:type="dxa"/>
            <w:vAlign w:val="top"/>
          </w:tcPr>
          <w:p>
            <w:pPr>
              <w:keepNext/>
              <w:tabs>
                <w:tab w:val="left" w:pos="432"/>
              </w:tabs>
              <w:spacing w:before="90" w:after="40" w:line="268" w:lineRule="auto"/>
              <w:ind w:left="432" w:hanging="432"/>
            </w:pPr>
            <w:r>
              <w:rPr>
                <w:rFonts w:ascii="Avenir Next" w:hAnsi="Avenir Next" w:cs="Avenir Next" w:eastAsia="Avenir Next"/>
                <w:b/>
                <w:color w:val="1A1A1A"/>
                <w:sz w:val="20"/>
                <w:szCs w:val="20"/>
              </w:rPr>
              <w:t xml:space="preserve">7.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ab/>
            </w:r>
            <w:r>
              <w:rPr>
                <w:rFonts w:ascii="Avenir Next" w:hAnsi="Avenir Next" w:cs="Avenir Next" w:eastAsia="Avenir Next"/>
                <w:b/>
                <w:color w:val="1A1A1A"/>
                <w:sz w:val="20"/>
                <w:szCs w:val="20"/>
              </w:rPr>
              <w:t xml:space="preserve">Weekly Tips.  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Seven days of tips (dollars): 22, 18, 25, 20, 27, 24, 96. The mean is $33.14.</w:t>
            </w:r>
          </w:p>
          <w:p>
            <w:pPr>
              <w:keepNext/>
              <w:spacing w:before="0" w:after="40" w:line="252" w:lineRule="auto"/>
              <w:ind w:left="432"/>
            </w:pPr>
            <w:r>
              <w:rPr>
                <w:rFonts w:ascii="Avenir Next" w:hAnsi="Avenir Next" w:cs="Avenir Next" w:eastAsia="Avenir Next"/>
                <w:b/>
                <w:color w:val="003A70"/>
                <w:sz w:val="17"/>
                <w:szCs w:val="17"/>
              </w:rPr>
              <w:t xml:space="preserve">Hint  </w:t>
            </w:r>
            <w:r>
              <w:rPr>
                <w:rFonts w:ascii="Avenir Next" w:hAnsi="Avenir Next" w:cs="Avenir Next" w:eastAsia="Avenir Next"/>
                <w:i/>
                <w:color w:val="5A5F66"/>
                <w:sz w:val="17"/>
                <w:szCs w:val="17"/>
              </w:rPr>
              <w:t xml:space="preserve">Compare the mean with most of the values.</w:t>
            </w:r>
          </w:p>
          <w:p>
            <w:pPr>
              <w:keepNext/>
              <w:tabs>
                <w:tab w:val="left" w:pos="772"/>
              </w:tabs>
              <w:spacing w:before="0" w:after="60" w:line="276" w:lineRule="auto"/>
              <w:ind w:left="772" w:hanging="340"/>
            </w:pPr>
            <w:r>
              <w:rPr>
                <w:rFonts w:ascii="Avenir Next" w:hAnsi="Avenir Next" w:cs="Avenir Next" w:eastAsia="Avenir Next"/>
                <w:b/>
                <w:color w:val="003A70"/>
                <w:sz w:val="20"/>
                <w:szCs w:val="20"/>
              </w:rPr>
              <w:t xml:space="preserve">a.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Median: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  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  <w:u w:val="single"/>
              </w:rPr>
              <w:t xml:space="preserve">                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 dollars</w:t>
            </w:r>
          </w:p>
          <w:p>
            <w:pPr>
              <w:keepNext/>
              <w:tabs>
                <w:tab w:val="left" w:pos="772"/>
              </w:tabs>
              <w:spacing w:before="0" w:after="60" w:line="276" w:lineRule="auto"/>
              <w:ind w:left="772" w:hanging="340"/>
            </w:pPr>
            <w:r>
              <w:rPr>
                <w:rFonts w:ascii="Avenir Next" w:hAnsi="Avenir Next" w:cs="Avenir Next" w:eastAsia="Avenir Next"/>
                <w:b/>
                <w:color w:val="003A70"/>
                <w:sz w:val="20"/>
                <w:szCs w:val="20"/>
              </w:rPr>
              <w:t xml:space="preserve">b.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Outlier: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  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  <w:u w:val="single"/>
              </w:rPr>
              <w:t xml:space="preserve">                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 dollars</w:t>
            </w:r>
          </w:p>
          <w:p>
            <w:pPr>
              <w:keepNext/>
              <w:tabs>
                <w:tab w:val="left" w:pos="772"/>
              </w:tabs>
              <w:spacing w:before="0" w:after="60" w:line="276" w:lineRule="auto"/>
              <w:ind w:left="772" w:hanging="340"/>
            </w:pPr>
            <w:r>
              <w:rPr>
                <w:rFonts w:ascii="Avenir Next" w:hAnsi="Avenir Next" w:cs="Avenir Next" w:eastAsia="Avenir Next"/>
                <w:b/>
                <w:color w:val="003A70"/>
                <w:sz w:val="20"/>
                <w:szCs w:val="20"/>
              </w:rPr>
              <w:t xml:space="preserve">c.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Which describes a typical day better, the mean or the median? Why?</w:t>
            </w:r>
          </w:p>
        </w:tc>
      </w:tr>
    </w:tbl>
    <w:p>
      <w:pPr>
        <w:spacing w:before="0" w:after="0" w:line="20" w:lineRule="exact"/>
      </w:pPr>
    </w:p>
    <w:p>
      <w:pPr>
        <w:spacing w:before="0" w:after="0" w:line="20" w:lineRule="exact"/>
      </w:pPr>
    </w:p>
    <w:tbl>
      <w:tblPr>
        <w:tblW w:w="9504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 w:firstRow="0" w:lastRow="0" w:firstColumn="0" w:lastColumn="0" w:noHBand="1" w:noVBand="1"/>
      </w:tblPr>
      <w:tblGrid>
        <w:gridCol w:w="9504"/>
      </w:tblGrid>
      <w:tr>
        <w:trPr>
          <w:cantSplit/>
        </w:trPr>
        <w:tc>
          <w:tcPr>
            <w:tcW w:w="9504" w:type="dxa"/>
            <w:vAlign w:val="top"/>
          </w:tcPr>
          <w:p>
            <w:pPr>
              <w:keepNext/>
              <w:tabs>
                <w:tab w:val="left" w:pos="432"/>
              </w:tabs>
              <w:spacing w:before="90" w:after="40" w:line="268" w:lineRule="auto"/>
              <w:ind w:left="432" w:hanging="432"/>
            </w:pPr>
            <w:r>
              <w:rPr>
                <w:rFonts w:ascii="Avenir Next" w:hAnsi="Avenir Next" w:cs="Avenir Next" w:eastAsia="Avenir Next"/>
                <w:b/>
                <w:color w:val="1A1A1A"/>
                <w:sz w:val="20"/>
                <w:szCs w:val="20"/>
              </w:rPr>
              <w:t xml:space="preserve">8.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ab/>
            </w:r>
            <w:r>
              <w:rPr>
                <w:rFonts w:ascii="Avenir Next" w:hAnsi="Avenir Next" w:cs="Avenir Next" w:eastAsia="Avenir Next"/>
                <w:b/>
                <w:color w:val="1A1A1A"/>
                <w:sz w:val="20"/>
                <w:szCs w:val="20"/>
              </w:rPr>
              <w:t xml:space="preserve">Shop Salaries.  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Six workers earn $28,000, $30,000, $31,000, $29,000, $32,000 and $210,000.</w:t>
            </w:r>
          </w:p>
          <w:p>
            <w:pPr>
              <w:keepNext/>
              <w:tabs>
                <w:tab w:val="left" w:pos="772"/>
              </w:tabs>
              <w:spacing w:before="0" w:after="60" w:line="276" w:lineRule="auto"/>
              <w:ind w:left="772" w:hanging="340"/>
            </w:pPr>
            <w:r>
              <w:rPr>
                <w:rFonts w:ascii="Avenir Next" w:hAnsi="Avenir Next" w:cs="Avenir Next" w:eastAsia="Avenir Next"/>
                <w:b/>
                <w:color w:val="003A70"/>
                <w:sz w:val="20"/>
                <w:szCs w:val="20"/>
              </w:rPr>
              <w:t xml:space="preserve">a.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Find the median salary.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  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  <w:u w:val="single"/>
              </w:rPr>
              <w:t xml:space="preserve">                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 dollars</w:t>
            </w:r>
          </w:p>
          <w:p>
            <w:pPr>
              <w:keepNext/>
              <w:tabs>
                <w:tab w:val="left" w:pos="772"/>
              </w:tabs>
              <w:spacing w:before="0" w:after="60" w:line="276" w:lineRule="auto"/>
              <w:ind w:left="772" w:hanging="340"/>
            </w:pPr>
            <w:r>
              <w:rPr>
                <w:rFonts w:ascii="Avenir Next" w:hAnsi="Avenir Next" w:cs="Avenir Next" w:eastAsia="Avenir Next"/>
                <w:b/>
                <w:color w:val="003A70"/>
                <w:sz w:val="20"/>
                <w:szCs w:val="20"/>
              </w:rPr>
              <w:t xml:space="preserve">b.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The mean is $60,000. Why is it misleading?</w:t>
            </w:r>
          </w:p>
          <w:p>
            <w:pPr>
              <w:keepNext/>
              <w:tabs>
                <w:tab w:val="left" w:pos="772"/>
              </w:tabs>
              <w:spacing w:before="0" w:after="60" w:line="276" w:lineRule="auto"/>
              <w:ind w:left="772" w:hanging="340"/>
            </w:pPr>
            <w:r>
              <w:rPr>
                <w:rFonts w:ascii="Avenir Next" w:hAnsi="Avenir Next" w:cs="Avenir Next" w:eastAsia="Avenir Next"/>
                <w:b/>
                <w:color w:val="003A70"/>
                <w:sz w:val="20"/>
                <w:szCs w:val="20"/>
              </w:rPr>
              <w:t xml:space="preserve">c.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Which measure would you print in a job ad? Why?</w:t>
            </w:r>
          </w:p>
          <w:p>
            <w:pPr>
              <w:spacing w:before="0" w:after="0" w:line="60" w:lineRule="auto"/>
            </w:pPr>
          </w:p>
          <w:tbl>
            <w:tblPr>
              <w:tblInd w:w="432" w:type="dxa"/>
              <w:tblW w:w="9072" w:type="dxa"/>
              <w:jc w:val="left"/>
              <w:tblBorders>
                <w:top w:val="single" w:sz="4" w:space="0" w:color="8A9099"/>
                <w:left w:val="single" w:sz="4" w:space="0" w:color="8A9099"/>
                <w:bottom w:val="single" w:sz="4" w:space="0" w:color="8A9099"/>
                <w:right w:val="single" w:sz="4" w:space="0" w:color="8A9099"/>
                <w:insideH w:val="nil"/>
                <w:insideV w:val="nil"/>
              </w:tblBorders>
              <w:tblLayout w:type="fixed"/>
              <w:tblCellMar>
                <w:top w:w="50" w:type="dxa"/>
                <w:left w:w="100" w:type="dxa"/>
                <w:bottom w:w="50" w:type="dxa"/>
                <w:right w:w="100" w:type="dxa"/>
              </w:tblCellMar>
              <w:tblLook w:val="0000" w:firstRow="0" w:lastRow="0" w:firstColumn="0" w:lastColumn="0" w:noHBand="1" w:noVBand="1"/>
            </w:tblPr>
            <w:tblGrid>
              <w:gridCol w:w="9072"/>
            </w:tblGrid>
            <w:tr>
              <w:trPr>
                <w:cantSplit/>
                <w:trHeight w:val="1230" w:hRule="atLeast"/>
              </w:trPr>
              <w:tc>
                <w:tcPr>
                  <w:tcW w:w="9072" w:type="dxa"/>
                  <w:vAlign w:val="top"/>
                </w:tcPr>
                <w:p>
                  <w:pPr>
                    <w:spacing w:before="0" w:after="0" w:line="240" w:lineRule="auto"/>
                  </w:pPr>
                  <w:r>
                    <w:rPr>
                      <w:rFonts w:ascii="Avenir Next" w:hAnsi="Avenir Next" w:cs="Avenir Next" w:eastAsia="Avenir Next"/>
                      <w:i/>
                      <w:color w:val="8A9099"/>
                      <w:sz w:val="14"/>
                      <w:szCs w:val="14"/>
                    </w:rPr>
                    <w:t xml:space="preserve">Show your work.</w:t>
                  </w:r>
                </w:p>
              </w:tc>
            </w:tr>
          </w:tbl>
          <w:p>
            <w:pPr>
              <w:spacing w:before="0" w:after="0" w:line="24" w:lineRule="auto"/>
            </w:pPr>
          </w:p>
        </w:tc>
      </w:tr>
    </w:tbl>
    <w:p>
      <w:pPr>
        <w:spacing w:before="0" w:after="0" w:line="20" w:lineRule="exact"/>
      </w:pPr>
    </w:p>
    <w:p>
      <w:pPr>
        <w:keepNext/>
        <w:pBdr>
          <w:bottom w:val="single" w:sz="8" w:space="3" w:color="003A70"/>
        </w:pBdr>
        <w:tabs>
          <w:tab w:val="right" w:pos="9504"/>
        </w:tabs>
        <w:spacing w:before="90" w:after="50" w:line="240" w:lineRule="auto"/>
      </w:pPr>
      <w:r>
        <w:rPr>
          <w:rFonts w:ascii="Avenir Next" w:hAnsi="Avenir Next" w:cs="Avenir Next" w:eastAsia="Avenir Next"/>
          <w:b/>
          <w:color w:val="003A70"/>
          <w:spacing w:val="14"/>
          <w:sz w:val="19"/>
          <w:szCs w:val="19"/>
        </w:rPr>
        <w:t xml:space="preserve">FIND THE ERROR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ab/>
      </w:r>
      <w:r>
        <w:rPr>
          <w:rFonts w:ascii="Avenir Next" w:hAnsi="Avenir Next" w:cs="Avenir Next" w:eastAsia="Avenir Next"/>
          <w:i/>
          <w:color w:val="5A5F66"/>
          <w:sz w:val="17"/>
          <w:szCs w:val="17"/>
        </w:rPr>
        <w:t xml:space="preserve">explain the mistake, then fix it</w:t>
      </w:r>
    </w:p>
    <w:p>
      <w:pPr>
        <w:spacing w:before="0" w:after="0" w:line="20" w:lineRule="exact"/>
      </w:pPr>
    </w:p>
    <w:tbl>
      <w:tblPr>
        <w:tblW w:w="9504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 w:firstRow="0" w:lastRow="0" w:firstColumn="0" w:lastColumn="0" w:noHBand="1" w:noVBand="1"/>
      </w:tblPr>
      <w:tblGrid>
        <w:gridCol w:w="9504"/>
      </w:tblGrid>
      <w:tr>
        <w:trPr>
          <w:cantSplit/>
        </w:trPr>
        <w:tc>
          <w:tcPr>
            <w:tcW w:w="9504" w:type="dxa"/>
            <w:vAlign w:val="top"/>
          </w:tcPr>
          <w:p>
            <w:pPr>
              <w:keepNext/>
              <w:tabs>
                <w:tab w:val="left" w:pos="432"/>
              </w:tabs>
              <w:spacing w:before="90" w:after="40" w:line="268" w:lineRule="auto"/>
              <w:ind w:left="432" w:hanging="432"/>
            </w:pPr>
            <w:r>
              <w:rPr>
                <w:rFonts w:ascii="Avenir Next" w:hAnsi="Avenir Next" w:cs="Avenir Next" w:eastAsia="Avenir Next"/>
                <w:b/>
                <w:color w:val="1A1A1A"/>
                <w:sz w:val="20"/>
                <w:szCs w:val="20"/>
              </w:rPr>
              <w:t xml:space="preserve">9.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ab/>
            </w:r>
            <w:r>
              <w:rPr>
                <w:rFonts w:ascii="Avenir Next" w:hAnsi="Avenir Next" w:cs="Avenir Next" w:eastAsia="Avenir Next"/>
                <w:b/>
                <w:color w:val="1A1A1A"/>
                <w:sz w:val="20"/>
                <w:szCs w:val="20"/>
              </w:rPr>
              <w:t xml:space="preserve">Farrah’s Work.  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For 40, 42, 45, 47, 49, 51, 250, Farrah wrote: “The typical value is 250 because it stands out the most.” Explain the mistake and give a typical value.</w:t>
            </w:r>
          </w:p>
          <w:tbl>
            <w:tblPr>
              <w:tblInd w:w="432" w:type="dxa"/>
              <w:tblW w:w="9072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val="0000" w:firstRow="0" w:lastRow="0" w:firstColumn="0" w:lastColumn="0" w:noHBand="1" w:noVBand="1"/>
            </w:tblPr>
            <w:tblGrid>
              <w:gridCol w:w="9072"/>
            </w:tblGrid>
            <w:tr>
              <w:trPr>
                <w:cantSplit/>
                <w:trHeight w:val="500" w:hRule="atLeast"/>
              </w:trPr>
              <w:tc>
                <w:tcPr>
                  <w:tcW w:w="9072" w:type="dxa"/>
                  <w:tcBorders>
                    <w:bottom w:val="single" w:sz="4" w:space="0" w:color="000000"/>
                  </w:tcBorders>
                  <w:vAlign w:val="top"/>
                </w:tcPr>
                <w:p>
                  <w:pPr>
                    <w:spacing w:before="0" w:after="0" w:line="240" w:lineRule="auto"/>
                  </w:pPr>
                </w:p>
              </w:tc>
            </w:tr>
            <w:tr>
              <w:trPr>
                <w:cantSplit/>
                <w:trHeight w:val="500" w:hRule="atLeast"/>
              </w:trPr>
              <w:tc>
                <w:tcPr>
                  <w:tcW w:w="9072" w:type="dxa"/>
                  <w:tcBorders>
                    <w:bottom w:val="single" w:sz="4" w:space="0" w:color="000000"/>
                  </w:tcBorders>
                  <w:vAlign w:val="top"/>
                </w:tcPr>
                <w:p>
                  <w:pPr>
                    <w:spacing w:before="0" w:after="0" w:line="240" w:lineRule="auto"/>
                  </w:pPr>
                </w:p>
              </w:tc>
            </w:tr>
          </w:tbl>
          <w:p>
            <w:pPr>
              <w:spacing w:before="0" w:after="0" w:line="24" w:lineRule="auto"/>
            </w:pPr>
          </w:p>
        </w:tc>
      </w:tr>
    </w:tbl>
    <w:p>
      <w:pPr>
        <w:spacing w:before="0" w:after="0" w:line="20" w:lineRule="exact"/>
      </w:pPr>
    </w:p>
    <w:p>
      <w:pPr>
        <w:keepNext/>
        <w:pBdr>
          <w:bottom w:val="single" w:sz="8" w:space="3" w:color="003A70"/>
        </w:pBdr>
        <w:tabs>
          <w:tab w:val="right" w:pos="9504"/>
        </w:tabs>
        <w:spacing w:before="90" w:after="50" w:line="240" w:lineRule="auto"/>
      </w:pPr>
      <w:r>
        <w:rPr>
          <w:rFonts w:ascii="Avenir Next" w:hAnsi="Avenir Next" w:cs="Avenir Next" w:eastAsia="Avenir Next"/>
          <w:b/>
          <w:color w:val="003A70"/>
          <w:spacing w:val="14"/>
          <w:sz w:val="19"/>
          <w:szCs w:val="19"/>
        </w:rPr>
        <w:t xml:space="preserve">TEST PRACTICE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ab/>
      </w:r>
      <w:r>
        <w:rPr>
          <w:rFonts w:ascii="Avenir Next" w:hAnsi="Avenir Next" w:cs="Avenir Next" w:eastAsia="Avenir Next"/>
          <w:i/>
          <w:color w:val="5A5F66"/>
          <w:sz w:val="17"/>
          <w:szCs w:val="17"/>
        </w:rPr>
        <w:t xml:space="preserve">choose the best answer</w:t>
      </w:r>
    </w:p>
    <w:p>
      <w:pPr>
        <w:spacing w:before="0" w:after="0" w:line="20" w:lineRule="exact"/>
      </w:pPr>
    </w:p>
    <w:tbl>
      <w:tblPr>
        <w:tblW w:w="9504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 w:firstRow="0" w:lastRow="0" w:firstColumn="0" w:lastColumn="0" w:noHBand="1" w:noVBand="1"/>
      </w:tblPr>
      <w:tblGrid>
        <w:gridCol w:w="9504"/>
      </w:tblGrid>
      <w:tr>
        <w:trPr>
          <w:cantSplit/>
        </w:trPr>
        <w:tc>
          <w:tcPr>
            <w:tcW w:w="9504" w:type="dxa"/>
            <w:vAlign w:val="top"/>
          </w:tcPr>
          <w:p>
            <w:pPr>
              <w:keepNext/>
              <w:tabs>
                <w:tab w:val="left" w:pos="432"/>
              </w:tabs>
              <w:spacing w:before="90" w:after="40" w:line="268" w:lineRule="auto"/>
              <w:ind w:left="432" w:hanging="432"/>
            </w:pPr>
            <w:r>
              <w:rPr>
                <w:rFonts w:ascii="Avenir Next" w:hAnsi="Avenir Next" w:cs="Avenir Next" w:eastAsia="Avenir Next"/>
                <w:b/>
                <w:color w:val="1A1A1A"/>
                <w:sz w:val="20"/>
                <w:szCs w:val="20"/>
              </w:rPr>
              <w:t xml:space="preserve">10.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A value far from the rest of the data is called —</w:t>
            </w:r>
          </w:p>
          <w:tbl>
            <w:tblPr>
              <w:tblInd w:w="432" w:type="dxa"/>
              <w:tblW w:w="9072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30" w:type="dxa"/>
                <w:left w:w="0" w:type="dxa"/>
                <w:bottom w:w="30" w:type="dxa"/>
                <w:right w:w="80" w:type="dxa"/>
              </w:tblCellMar>
              <w:tblLook w:val="0000" w:firstRow="0" w:lastRow="0" w:firstColumn="0" w:lastColumn="0" w:noHBand="1" w:noVBand="1"/>
            </w:tblPr>
            <w:tblGrid>
              <w:gridCol w:w="2268"/>
              <w:gridCol w:w="2268"/>
              <w:gridCol w:w="2268"/>
              <w:gridCol w:w="2268"/>
            </w:tblGrid>
            <w:tr>
              <w:trPr>
                <w:cantSplit/>
              </w:trPr>
              <w:tc>
                <w:tcPr>
                  <w:tcW w:w="2268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64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19"/>
                      <w:szCs w:val="19"/>
                    </w:rPr>
                    <w:t xml:space="preserve">A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19"/>
                      <w:szCs w:val="19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19"/>
                      <w:szCs w:val="19"/>
                    </w:rPr>
                    <w:t xml:space="preserve">a median</w:t>
                  </w:r>
                </w:p>
              </w:tc>
              <w:tc>
                <w:tcPr>
                  <w:tcW w:w="2268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64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19"/>
                      <w:szCs w:val="19"/>
                    </w:rPr>
                    <w:t xml:space="preserve">B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19"/>
                      <w:szCs w:val="19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19"/>
                      <w:szCs w:val="19"/>
                    </w:rPr>
                    <w:t xml:space="preserve">an outlier</w:t>
                  </w:r>
                </w:p>
              </w:tc>
              <w:tc>
                <w:tcPr>
                  <w:tcW w:w="2268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64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19"/>
                      <w:szCs w:val="19"/>
                    </w:rPr>
                    <w:t xml:space="preserve">C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19"/>
                      <w:szCs w:val="19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19"/>
                      <w:szCs w:val="19"/>
                    </w:rPr>
                    <w:t xml:space="preserve">a quartile</w:t>
                  </w:r>
                </w:p>
              </w:tc>
              <w:tc>
                <w:tcPr>
                  <w:tcW w:w="2268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64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19"/>
                      <w:szCs w:val="19"/>
                    </w:rPr>
                    <w:t xml:space="preserve">D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19"/>
                      <w:szCs w:val="19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19"/>
                      <w:szCs w:val="19"/>
                    </w:rPr>
                    <w:t xml:space="preserve">a range</w:t>
                  </w:r>
                </w:p>
              </w:tc>
            </w:tr>
          </w:tbl>
          <w:p>
            <w:pPr>
              <w:spacing w:before="0" w:after="0" w:line="24" w:lineRule="auto"/>
            </w:pPr>
          </w:p>
        </w:tc>
      </w:tr>
    </w:tbl>
    <w:p>
      <w:pPr>
        <w:spacing w:before="0" w:after="0" w:line="20" w:lineRule="exact"/>
      </w:pPr>
    </w:p>
    <w:p>
      <w:pPr>
        <w:spacing w:before="0" w:after="0" w:line="20" w:lineRule="exact"/>
      </w:pPr>
    </w:p>
    <w:tbl>
      <w:tblPr>
        <w:tblW w:w="9504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 w:firstRow="0" w:lastRow="0" w:firstColumn="0" w:lastColumn="0" w:noHBand="1" w:noVBand="1"/>
      </w:tblPr>
      <w:tblGrid>
        <w:gridCol w:w="9504"/>
      </w:tblGrid>
      <w:tr>
        <w:trPr>
          <w:cantSplit/>
        </w:trPr>
        <w:tc>
          <w:tcPr>
            <w:tcW w:w="9504" w:type="dxa"/>
            <w:vAlign w:val="top"/>
          </w:tcPr>
          <w:p>
            <w:pPr>
              <w:keepNext/>
              <w:tabs>
                <w:tab w:val="left" w:pos="432"/>
              </w:tabs>
              <w:spacing w:before="90" w:after="40" w:line="268" w:lineRule="auto"/>
              <w:ind w:left="432" w:hanging="432"/>
            </w:pPr>
            <w:r>
              <w:rPr>
                <w:rFonts w:ascii="Avenir Next" w:hAnsi="Avenir Next" w:cs="Avenir Next" w:eastAsia="Avenir Next"/>
                <w:b/>
                <w:color w:val="1A1A1A"/>
                <w:sz w:val="20"/>
                <w:szCs w:val="20"/>
              </w:rPr>
              <w:t xml:space="preserve">11.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What is the median of 5, 6, 7, 8, 90?</w:t>
            </w:r>
          </w:p>
          <w:tbl>
            <w:tblPr>
              <w:tblInd w:w="432" w:type="dxa"/>
              <w:tblW w:w="9072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30" w:type="dxa"/>
                <w:left w:w="0" w:type="dxa"/>
                <w:bottom w:w="30" w:type="dxa"/>
                <w:right w:w="80" w:type="dxa"/>
              </w:tblCellMar>
              <w:tblLook w:val="0000" w:firstRow="0" w:lastRow="0" w:firstColumn="0" w:lastColumn="0" w:noHBand="1" w:noVBand="1"/>
            </w:tblPr>
            <w:tblGrid>
              <w:gridCol w:w="2268"/>
              <w:gridCol w:w="2268"/>
              <w:gridCol w:w="2268"/>
              <w:gridCol w:w="2268"/>
            </w:tblGrid>
            <w:tr>
              <w:trPr>
                <w:cantSplit/>
              </w:trPr>
              <w:tc>
                <w:tcPr>
                  <w:tcW w:w="2268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64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19"/>
                      <w:szCs w:val="19"/>
                    </w:rPr>
                    <w:t xml:space="preserve">A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19"/>
                      <w:szCs w:val="19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19"/>
                      <w:szCs w:val="19"/>
                    </w:rPr>
                    <w:t xml:space="preserve">7</w:t>
                  </w:r>
                </w:p>
              </w:tc>
              <w:tc>
                <w:tcPr>
                  <w:tcW w:w="2268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64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19"/>
                      <w:szCs w:val="19"/>
                    </w:rPr>
                    <w:t xml:space="preserve">B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19"/>
                      <w:szCs w:val="19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19"/>
                      <w:szCs w:val="19"/>
                    </w:rPr>
                    <w:t xml:space="preserve">23.2</w:t>
                  </w:r>
                </w:p>
              </w:tc>
              <w:tc>
                <w:tcPr>
                  <w:tcW w:w="2268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64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19"/>
                      <w:szCs w:val="19"/>
                    </w:rPr>
                    <w:t xml:space="preserve">C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19"/>
                      <w:szCs w:val="19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19"/>
                      <w:szCs w:val="19"/>
                    </w:rPr>
                    <w:t xml:space="preserve">90</w:t>
                  </w:r>
                </w:p>
              </w:tc>
              <w:tc>
                <w:tcPr>
                  <w:tcW w:w="2268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64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19"/>
                      <w:szCs w:val="19"/>
                    </w:rPr>
                    <w:t xml:space="preserve">D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19"/>
                      <w:szCs w:val="19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19"/>
                      <w:szCs w:val="19"/>
                    </w:rPr>
                    <w:t xml:space="preserve">6</w:t>
                  </w:r>
                </w:p>
              </w:tc>
            </w:tr>
          </w:tbl>
          <w:p>
            <w:pPr>
              <w:spacing w:before="0" w:after="0" w:line="24" w:lineRule="auto"/>
            </w:pPr>
          </w:p>
        </w:tc>
      </w:tr>
    </w:tbl>
    <w:p>
      <w:pPr>
        <w:spacing w:before="0" w:after="0" w:line="20" w:lineRule="exact"/>
      </w:pPr>
    </w:p>
    <w:p>
      <w:pPr>
        <w:keepNext/>
        <w:pBdr>
          <w:bottom w:val="single" w:sz="8" w:space="3" w:color="003A70"/>
        </w:pBdr>
        <w:tabs>
          <w:tab w:val="right" w:pos="9504"/>
        </w:tabs>
        <w:spacing w:before="90" w:after="50" w:line="240" w:lineRule="auto"/>
      </w:pPr>
      <w:r>
        <w:rPr>
          <w:rFonts w:ascii="Avenir Next" w:hAnsi="Avenir Next" w:cs="Avenir Next" w:eastAsia="Avenir Next"/>
          <w:b/>
          <w:color w:val="003A70"/>
          <w:spacing w:val="14"/>
          <w:sz w:val="19"/>
          <w:szCs w:val="19"/>
        </w:rPr>
        <w:t xml:space="preserve">SELF-CHECK CODE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ab/>
      </w:r>
      <w:r>
        <w:rPr>
          <w:rFonts w:ascii="Avenir Next" w:hAnsi="Avenir Next" w:cs="Avenir Next" w:eastAsia="Avenir Next"/>
          <w:i/>
          <w:color w:val="5A5F66"/>
          <w:sz w:val="17"/>
          <w:szCs w:val="17"/>
        </w:rPr>
        <w:t xml:space="preserve">find your answer · copy its letter into that problem’s box · spell a math word</w:t>
      </w:r>
    </w:p>
    <w:tbl>
      <w:tblPr>
        <w:tblW w:w="9500" w:type="dxa"/>
        <w:jc w:val="lef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top w:w="30" w:type="dxa"/>
          <w:left w:w="30" w:type="dxa"/>
          <w:bottom w:w="30" w:type="dxa"/>
          <w:right w:w="30" w:type="dxa"/>
        </w:tblCellMar>
        <w:tblLook w:val="0000" w:firstRow="0" w:lastRow="0" w:firstColumn="0" w:lastColumn="0" w:noHBand="1" w:noVBand="1"/>
      </w:tblPr>
      <w:tblGrid>
        <w:gridCol w:w="950"/>
        <w:gridCol w:w="950"/>
        <w:gridCol w:w="950"/>
        <w:gridCol w:w="950"/>
        <w:gridCol w:w="950"/>
        <w:gridCol w:w="950"/>
        <w:gridCol w:w="950"/>
        <w:gridCol w:w="950"/>
        <w:gridCol w:w="950"/>
        <w:gridCol w:w="950"/>
      </w:tblGrid>
      <w:tr>
        <w:trPr>
          <w:cantSplit/>
        </w:trPr>
        <w:tc>
          <w:tcPr>
            <w:tcW w:w="950" w:type="dxa"/>
            <w:shd w:val="clear" w:color="auto" w:fill="F2F4F6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b/>
                <w:color w:val="1A1A1A"/>
                <w:sz w:val="18"/>
                <w:szCs w:val="18"/>
              </w:rPr>
              <w:t xml:space="preserve">60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b/>
                <w:color w:val="003A70"/>
                <w:sz w:val="18"/>
                <w:szCs w:val="18"/>
              </w:rPr>
              <w:t xml:space="preserve">L</w:t>
            </w:r>
          </w:p>
        </w:tc>
        <w:tc>
          <w:tcPr>
            <w:tcW w:w="950" w:type="dxa"/>
            <w:shd w:val="clear" w:color="auto" w:fill="F2F4F6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b/>
                <w:color w:val="1A1A1A"/>
                <w:sz w:val="18"/>
                <w:szCs w:val="18"/>
              </w:rPr>
              <w:t xml:space="preserve">7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b/>
                <w:color w:val="003A70"/>
                <w:sz w:val="18"/>
                <w:szCs w:val="18"/>
              </w:rPr>
              <w:t xml:space="preserve">T</w:t>
            </w:r>
          </w:p>
        </w:tc>
        <w:tc>
          <w:tcPr>
            <w:tcW w:w="950" w:type="dxa"/>
            <w:shd w:val="clear" w:color="auto" w:fill="F2F4F6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b/>
                <w:color w:val="1A1A1A"/>
                <w:sz w:val="18"/>
                <w:szCs w:val="18"/>
              </w:rPr>
              <w:t xml:space="preserve">36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b/>
                <w:color w:val="003A70"/>
                <w:sz w:val="18"/>
                <w:szCs w:val="18"/>
              </w:rPr>
              <w:t xml:space="preserve">U</w:t>
            </w:r>
          </w:p>
        </w:tc>
        <w:tc>
          <w:tcPr>
            <w:tcW w:w="950" w:type="dxa"/>
            <w:shd w:val="clear" w:color="auto" w:fill="F2F4F6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b/>
                <w:color w:val="1A1A1A"/>
                <w:sz w:val="18"/>
                <w:szCs w:val="18"/>
              </w:rPr>
              <w:t xml:space="preserve">60,000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b/>
                <w:color w:val="003A70"/>
                <w:sz w:val="18"/>
                <w:szCs w:val="18"/>
              </w:rPr>
              <w:t xml:space="preserve">Z</w:t>
            </w:r>
          </w:p>
        </w:tc>
        <w:tc>
          <w:tcPr>
            <w:tcW w:w="950" w:type="dxa"/>
            <w:shd w:val="clear" w:color="auto" w:fill="F2F4F6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b/>
                <w:color w:val="1A1A1A"/>
                <w:sz w:val="18"/>
                <w:szCs w:val="18"/>
              </w:rPr>
              <w:t xml:space="preserve">86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b/>
                <w:color w:val="003A70"/>
                <w:sz w:val="18"/>
                <w:szCs w:val="18"/>
              </w:rPr>
              <w:t xml:space="preserve">I</w:t>
            </w:r>
          </w:p>
        </w:tc>
        <w:tc>
          <w:tcPr>
            <w:tcW w:w="950" w:type="dxa"/>
            <w:shd w:val="clear" w:color="auto" w:fill="F2F4F6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b/>
                <w:color w:val="1A1A1A"/>
                <w:sz w:val="18"/>
                <w:szCs w:val="18"/>
              </w:rPr>
              <w:t xml:space="preserve">44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b/>
                <w:color w:val="003A70"/>
                <w:sz w:val="18"/>
                <w:szCs w:val="18"/>
              </w:rPr>
              <w:t xml:space="preserve">O</w:t>
            </w:r>
          </w:p>
        </w:tc>
        <w:tc>
          <w:tcPr>
            <w:tcW w:w="950" w:type="dxa"/>
            <w:shd w:val="clear" w:color="auto" w:fill="F2F4F6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b/>
                <w:color w:val="1A1A1A"/>
                <w:sz w:val="18"/>
                <w:szCs w:val="18"/>
              </w:rPr>
              <w:t xml:space="preserve">24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b/>
                <w:color w:val="003A70"/>
                <w:sz w:val="18"/>
                <w:szCs w:val="18"/>
              </w:rPr>
              <w:t xml:space="preserve">E</w:t>
            </w:r>
          </w:p>
        </w:tc>
        <w:tc>
          <w:tcPr>
            <w:tcW w:w="950" w:type="dxa"/>
            <w:shd w:val="clear" w:color="auto" w:fill="F2F4F6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b/>
                <w:color w:val="1A1A1A"/>
                <w:sz w:val="18"/>
                <w:szCs w:val="18"/>
              </w:rPr>
              <w:t xml:space="preserve">33.14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b/>
                <w:color w:val="003A70"/>
                <w:sz w:val="18"/>
                <w:szCs w:val="18"/>
              </w:rPr>
              <w:t xml:space="preserve">Q</w:t>
            </w:r>
          </w:p>
        </w:tc>
        <w:tc>
          <w:tcPr>
            <w:tcW w:w="950" w:type="dxa"/>
            <w:shd w:val="clear" w:color="auto" w:fill="F2F4F6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b/>
                <w:color w:val="1A1A1A"/>
                <w:sz w:val="18"/>
                <w:szCs w:val="18"/>
              </w:rPr>
              <w:t xml:space="preserve">30,500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b/>
                <w:color w:val="003A70"/>
                <w:sz w:val="18"/>
                <w:szCs w:val="18"/>
              </w:rPr>
              <w:t xml:space="preserve">S</w:t>
            </w:r>
          </w:p>
        </w:tc>
        <w:tc>
          <w:tcPr>
            <w:tcW w:w="950" w:type="dxa"/>
            <w:shd w:val="clear" w:color="auto" w:fill="F2F4F6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b/>
                <w:color w:val="1A1A1A"/>
                <w:sz w:val="18"/>
                <w:szCs w:val="18"/>
              </w:rPr>
              <w:t xml:space="preserve">96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b/>
                <w:color w:val="003A70"/>
                <w:sz w:val="18"/>
                <w:szCs w:val="18"/>
              </w:rPr>
              <w:t xml:space="preserve">R</w:t>
            </w:r>
          </w:p>
        </w:tc>
      </w:tr>
    </w:tbl>
    <w:p>
      <w:pPr>
        <w:spacing w:before="0" w:after="0" w:line="60" w:lineRule="auto"/>
      </w:pPr>
    </w:p>
    <w:tbl>
      <w:tblPr>
        <w:tblW w:w="7200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top w:w="20" w:type="dxa"/>
          <w:left w:w="50" w:type="dxa"/>
          <w:bottom w:w="20" w:type="dxa"/>
          <w:right w:w="50" w:type="dxa"/>
        </w:tblCellMar>
        <w:tblLook w:val="0000" w:firstRow="0" w:lastRow="0" w:firstColumn="0" w:lastColumn="0" w:noHBand="1" w:noVBand="1"/>
      </w:tblPr>
      <w:tblGrid>
        <w:gridCol w:w="900"/>
        <w:gridCol w:w="900"/>
        <w:gridCol w:w="900"/>
        <w:gridCol w:w="900"/>
        <w:gridCol w:w="900"/>
        <w:gridCol w:w="900"/>
        <w:gridCol w:w="900"/>
        <w:gridCol w:w="900"/>
      </w:tblGrid>
      <w:tr>
        <w:trPr>
          <w:cantSplit/>
          <w:trHeight w:val="540" w:hRule="atLeast"/>
        </w:trPr>
        <w:tc>
          <w:tcPr>
            <w:tcW w:w="900" w:type="dxa"/>
            <w:vAlign w:val="top"/>
          </w:tcPr>
          <w:p>
            <w:pPr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b/>
                <w:color w:val="5A5F66"/>
                <w:sz w:val="14"/>
                <w:szCs w:val="14"/>
              </w:rPr>
              <w:t xml:space="preserve">#1b</w:t>
            </w:r>
          </w:p>
        </w:tc>
        <w:tc>
          <w:tcPr>
            <w:tcW w:w="900" w:type="dxa"/>
            <w:vAlign w:val="top"/>
          </w:tcPr>
          <w:p>
            <w:pPr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b/>
                <w:color w:val="5A5F66"/>
                <w:sz w:val="14"/>
                <w:szCs w:val="14"/>
              </w:rPr>
              <w:t xml:space="preserve">#2b</w:t>
            </w:r>
          </w:p>
        </w:tc>
        <w:tc>
          <w:tcPr>
            <w:tcW w:w="900" w:type="dxa"/>
            <w:vAlign w:val="top"/>
          </w:tcPr>
          <w:p>
            <w:pPr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b/>
                <w:color w:val="5A5F66"/>
                <w:sz w:val="14"/>
                <w:szCs w:val="14"/>
              </w:rPr>
              <w:t xml:space="preserve">#3a</w:t>
            </w:r>
          </w:p>
        </w:tc>
        <w:tc>
          <w:tcPr>
            <w:tcW w:w="900" w:type="dxa"/>
            <w:vAlign w:val="top"/>
          </w:tcPr>
          <w:p>
            <w:pPr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b/>
                <w:color w:val="5A5F66"/>
                <w:sz w:val="14"/>
                <w:szCs w:val="14"/>
              </w:rPr>
              <w:t xml:space="preserve">#4</w:t>
            </w:r>
          </w:p>
        </w:tc>
        <w:tc>
          <w:tcPr>
            <w:tcW w:w="900" w:type="dxa"/>
            <w:vAlign w:val="top"/>
          </w:tcPr>
          <w:p>
            <w:pPr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b/>
                <w:color w:val="5A5F66"/>
                <w:sz w:val="14"/>
                <w:szCs w:val="14"/>
              </w:rPr>
              <w:t xml:space="preserve">#6a</w:t>
            </w:r>
          </w:p>
        </w:tc>
        <w:tc>
          <w:tcPr>
            <w:tcW w:w="900" w:type="dxa"/>
            <w:vAlign w:val="top"/>
          </w:tcPr>
          <w:p>
            <w:pPr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b/>
                <w:color w:val="5A5F66"/>
                <w:sz w:val="14"/>
                <w:szCs w:val="14"/>
              </w:rPr>
              <w:t xml:space="preserve">#7a</w:t>
            </w:r>
          </w:p>
        </w:tc>
        <w:tc>
          <w:tcPr>
            <w:tcW w:w="900" w:type="dxa"/>
            <w:vAlign w:val="top"/>
          </w:tcPr>
          <w:p>
            <w:pPr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b/>
                <w:color w:val="5A5F66"/>
                <w:sz w:val="14"/>
                <w:szCs w:val="14"/>
              </w:rPr>
              <w:t xml:space="preserve">#7b</w:t>
            </w:r>
          </w:p>
        </w:tc>
        <w:tc>
          <w:tcPr>
            <w:tcW w:w="900" w:type="dxa"/>
            <w:vAlign w:val="top"/>
          </w:tcPr>
          <w:p>
            <w:pPr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b/>
                <w:color w:val="5A5F66"/>
                <w:sz w:val="14"/>
                <w:szCs w:val="14"/>
              </w:rPr>
              <w:t xml:space="preserve">#8a</w:t>
            </w:r>
          </w:p>
        </w:tc>
      </w:tr>
    </w:tbl>
    <w:p>
      <w:pPr>
        <w:spacing w:before="0" w:after="0" w:line="40" w:lineRule="auto"/>
      </w:pPr>
    </w:p>
    <w:tbl>
      <w:tblPr>
        <w:tblW w:w="9504" w:type="dxa"/>
        <w:jc w:val="left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nil"/>
          <w:insideV w:val="nil"/>
        </w:tblBorders>
        <w:tblLayout w:type="fixed"/>
        <w:tblCellMar>
          <w:top w:w="40" w:type="dxa"/>
          <w:left w:w="120" w:type="dxa"/>
          <w:bottom w:w="40" w:type="dxa"/>
          <w:right w:w="80" w:type="dxa"/>
        </w:tblCellMar>
        <w:tblLook w:val="0000" w:firstRow="0" w:lastRow="0" w:firstColumn="0" w:lastColumn="0" w:noHBand="1" w:noVBand="1"/>
      </w:tblPr>
      <w:tblGrid>
        <w:gridCol w:w="2000"/>
        <w:gridCol w:w="2300"/>
        <w:gridCol w:w="2100"/>
        <w:gridCol w:w="3104"/>
      </w:tblGrid>
      <w:tr>
        <w:trPr>
          <w:cantSplit/>
          <w:trHeight w:val="320" w:hRule="atLeast"/>
        </w:trPr>
        <w:tc>
          <w:tcPr>
            <w:tcW w:w="2000" w:type="dxa"/>
            <w:vAlign w:val="center"/>
          </w:tcPr>
          <w:p>
            <w:pPr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5"/>
                <w:szCs w:val="15"/>
              </w:rPr>
              <w:t xml:space="preserve">CHECK YOURSELF</w:t>
            </w:r>
          </w:p>
        </w:tc>
        <w:tc>
          <w:tcPr>
            <w:tcW w:w="2300" w:type="dxa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color w:val="1A1A1A"/>
                <w:sz w:val="24"/>
                <w:szCs w:val="24"/>
              </w:rPr>
              <w:t xml:space="preserve">□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 I can do this on my own</w:t>
            </w:r>
          </w:p>
        </w:tc>
        <w:tc>
          <w:tcPr>
            <w:tcW w:w="2100" w:type="dxa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color w:val="1A1A1A"/>
                <w:sz w:val="24"/>
                <w:szCs w:val="24"/>
              </w:rPr>
              <w:t xml:space="preserve">□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 I need a little help</w:t>
            </w:r>
          </w:p>
        </w:tc>
        <w:tc>
          <w:tcPr>
            <w:tcW w:w="3104" w:type="dxa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color w:val="1A1A1A"/>
                <w:sz w:val="24"/>
                <w:szCs w:val="24"/>
              </w:rPr>
              <w:t xml:space="preserve">□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 I have a question about #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  <w:u w:val="single"/>
              </w:rPr>
              <w:t xml:space="preserve">        </w:t>
            </w:r>
          </w:p>
        </w:tc>
      </w:tr>
    </w:tbl>
    <w:p>
      <w:pPr>
        <w:spacing w:before="0" w:after="0" w:line="20" w:lineRule="exact"/>
      </w:pPr>
    </w:p>
    <w:sectPr>
      <w:footerReference w:type="default" r:id="rIdFooter1"/>
      <w:pgSz w:w="12240" w:h="15840"/>
      <w:pgMar w:top="893" w:right="1224" w:bottom="835" w:left="1512" w:header="432" w:footer="432" w:gutter="0"/>
      <w:cols w:space="720"/>
    </w:sectPr>
  </w:body>
</w:document>
</file>

<file path=word/footer1.xml><?xml version="1.0" encoding="utf-8"?>
<w:ftr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p>
    <w:pPr>
      <w:spacing w:before="0" w:after="0" w:line="24" w:lineRule="auto"/>
    </w:pPr>
  </w:p>
  <w:tbl>
    <w:tblPr>
      <w:tblW w:w="9504" w:type="dxa"/>
      <w:jc w:val="left"/>
      <w:tblBorders>
        <w:top w:val="single" w:sz="4" w:space="0" w:color="C9CDD2"/>
        <w:left w:val="nil"/>
        <w:bottom w:val="nil"/>
        <w:right w:val="nil"/>
        <w:insideH w:val="nil"/>
        <w:insideV w:val="nil"/>
      </w:tblBorders>
      <w:tblLayout w:type="fixed"/>
      <w:tblCellMar>
        <w:top w:w="40" w:type="dxa"/>
        <w:left w:w="0" w:type="dxa"/>
        <w:bottom w:w="0" w:type="dxa"/>
        <w:right w:w="0" w:type="dxa"/>
      </w:tblCellMar>
      <w:tblLook w:val="0000" w:firstRow="0" w:lastRow="0" w:firstColumn="0" w:lastColumn="0" w:noHBand="1" w:noVBand="1"/>
    </w:tblPr>
    <w:tblGrid>
      <w:gridCol w:w="5892"/>
      <w:gridCol w:w="3612"/>
    </w:tblGrid>
    <w:tr>
      <w:trPr>
        <w:cantSplit/>
      </w:trPr>
      <w:tc>
        <w:tcPr>
          <w:tcW w:w="5892" w:type="dxa"/>
          <w:vAlign w:val="top"/>
        </w:tcPr>
        <w:p>
          <w:pPr>
            <w:spacing w:before="0" w:after="0" w:line="269" w:lineRule="auto"/>
          </w:pPr>
          <w:r>
            <w:rPr>
              <w:rFonts w:ascii="Avenir Next" w:hAnsi="Avenir Next" w:cs="Avenir Next" w:eastAsia="Avenir Next"/>
              <w:color w:val="5A5F66"/>
              <w:sz w:val="15"/>
              <w:szCs w:val="15"/>
            </w:rPr>
            <w:t xml:space="preserve">Grade 6 Mathematics  ·  Unit 2: Statistics and Data Displays</w:t>
          </w:r>
        </w:p>
      </w:tc>
      <w:tc>
        <w:tcPr>
          <w:tcW w:w="3612" w:type="dxa"/>
          <w:vAlign w:val="top"/>
        </w:tcPr>
        <w:p>
          <w:pPr>
            <w:spacing w:before="0" w:after="0" w:line="269" w:lineRule="auto"/>
            <w:jc w:val="right"/>
          </w:pPr>
          <w:r>
            <w:rPr>
              <w:rFonts w:ascii="Avenir Next" w:hAnsi="Avenir Next" w:cs="Avenir Next" w:eastAsia="Avenir Next"/>
              <w:color w:val="5A5F66"/>
              <w:sz w:val="15"/>
              <w:szCs w:val="15"/>
            </w:rPr>
            <w:t xml:space="preserve">Lesson 2-6  ·  Session 1  ·  Practice Form A</w:t>
          </w:r>
        </w:p>
      </w:tc>
    </w:tr>
  </w:tbl>
</w:ftr>
</file>

<file path=word/settings.xml><?xml version="1.0" encoding="utf-8"?>
<w:settings xmlns:w="http://schemas.openxmlformats.org/wordprocessingml/2006/main">
  <w:defaultTabStop w:val="720"/>
  <w:characterSpacingControl w:val="doNotCompress"/>
  <w:compat>
    <w:compatSetting w:name="compatibilityMode" w:uri="http://schemas.microsoft.com/office/word" w:val="15"/>
  </w:compat>
</w:settings>
</file>

<file path=word/styles.xml><?xml version="1.0" encoding="utf-8"?>
<w:styles xmlns:w="http://schemas.openxmlformats.org/wordprocessingml/2006/main">
  <w:docDefaults>
    <w:rPrDefault>
      <w:rPr>
        <w:rFonts w:ascii="Avenir Next" w:hAnsi="Avenir Next" w:cs="Avenir Next" w:eastAsia="Avenir Next"/>
        <w:color w:val="1A1A1A"/>
        <w:sz w:val="20"/>
        <w:szCs w:val="20"/>
        <w:lang w:val="en-US"/>
      </w:rPr>
    </w:rPrDefault>
    <w:pPrDefault>
      <w:pPr>
        <w:spacing w:before="0" w:after="0" w:line="264" w:lineRule="auto"/>
      </w:pPr>
    </w:pPrDefault>
  </w:docDefaults>
  <w:style w:type="paragraph" w:default="1" w:styleId="Normal">
    <w:name w:val="Normal"/>
    <w:qFormat/>
  </w:style>
  <w:style w:type="table" w:default="1" w:styleId="TableNormal">
    <w:name w:val="Normal Table"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 standalone="yes"?><Relationships xmlns="http://schemas.openxmlformats.org/package/2006/relationships"><Relationship Id="rIdStyles" Type="http://schemas.openxmlformats.org/officeDocument/2006/relationships/styles" Target="styles.xml"/><Relationship Id="rIdSettings" Type="http://schemas.openxmlformats.org/officeDocument/2006/relationships/settings" Target="settings.xml"/><Relationship Id="rIdFooter1" Type="http://schemas.openxmlformats.org/officeDocument/2006/relationships/footer" Target="footer1.xml"/></Relationships>
</file>

<file path=docProps/app.xml><?xml version="1.0" encoding="utf-8"?>
<Properties xmlns="http://schemas.openxmlformats.org/officeDocument/2006/extended-properti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Lesson 2-6 Session 1 Practice Form A</dc:title>
  <dc:subject>Median and Outliers</dc:subject>
  <dc:creator>Neft Teacher</dc:creator>
  <dcterms:created xsi:type="dcterms:W3CDTF">2026-10-05T14:50:38Z</dcterms:created>
  <dcterms:modified xsi:type="dcterms:W3CDTF">2026-10-05T14:50:38Z</dcterms:modified>
</cp:coreProperties>
</file>