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648"/>
        <w:gridCol w:w="3960"/>
        <w:gridCol w:w="604"/>
        <w:gridCol w:w="1800"/>
        <w:gridCol w:w="792"/>
        <w:gridCol w:w="1699"/>
      </w:tblGrid>
      <w:tr>
        <w:trPr>
          <w:cantSplit/>
        </w:trPr>
        <w:tc>
          <w:tcPr>
            <w:tcW w:type="dxa" w:w="648"/>
          </w:tcPr>
          <w:p>
            <w:pPr>
              <w:spacing w:before="0" w:after="0" w:line="269" w:lineRule="auto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Name</w:t>
            </w:r>
          </w:p>
        </w:tc>
        <w:tc>
          <w:tcPr>
            <w:tcW w:type="dxa" w:w="3960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  <w:r/>
          </w:p>
        </w:tc>
        <w:tc>
          <w:tcPr>
            <w:tcW w:type="dxa" w:w="605"/>
          </w:tcPr>
          <w:p>
            <w:pPr>
              <w:spacing w:before="0" w:after="0" w:line="269" w:lineRule="auto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Date</w:t>
            </w:r>
          </w:p>
        </w:tc>
        <w:tc>
          <w:tcPr>
            <w:tcW w:type="dxa" w:w="1800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  <w:r/>
          </w:p>
        </w:tc>
        <w:tc>
          <w:tcPr>
            <w:tcW w:type="dxa" w:w="792"/>
          </w:tcPr>
          <w:p>
            <w:pPr>
              <w:spacing w:before="0" w:after="0" w:line="269" w:lineRule="auto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Period</w:t>
            </w:r>
          </w:p>
        </w:tc>
        <w:tc>
          <w:tcPr>
            <w:tcW w:type="dxa" w:w="1699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  <w:r/>
          </w:p>
        </w:tc>
      </w:tr>
    </w:tbl>
    <w:p>
      <w:pPr>
        <w:spacing w:before="0" w:after="24" w:line="276" w:lineRule="auto"/>
      </w:pPr>
    </w:p>
    <w:p>
      <w:pPr>
        <w:keepNext/>
        <w:spacing w:before="0" w:after="12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2-3  ·  Session 2</w:t>
      </w:r>
    </w:p>
    <w:p>
      <w:pPr>
        <w:keepNext/>
        <w:spacing w:before="0" w:after="24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Homework</w:t>
      </w:r>
    </w:p>
    <w:p>
      <w:pPr>
        <w:keepNext/>
        <w:spacing w:before="0" w:after="39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Comparing Distributions</w:t>
      </w:r>
    </w:p>
    <w:p>
      <w:pPr>
        <w:pBdr>
          <w:bottom w:val="single" w:sz="4" w:space="5" w:color="C9CDD2"/>
        </w:pBdr>
        <w:spacing w:before="0" w:after="7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6.SP.B.5d   ·   Learning target — I can compare two distributions using the median and the interquartile range together.</w:t>
      </w:r>
    </w:p>
    <w:p>
      <w:pPr>
        <w:pBdr>
          <w:bottom w:val="single" w:sz="4" w:space="5" w:color="C9CDD2"/>
        </w:pBdr>
        <w:spacing w:before="0" w:after="7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 xml:space="preserve">Show a model, calculation, or explanation for each exercise. Label units and answer every part.</w:t>
      </w:r>
    </w:p>
    <w:p>
      <w:pPr>
        <w:pBdr>
          <w:bottom w:val="single" w:sz="4" w:space="5" w:color="C9CDD2"/>
        </w:pBdr>
        <w:spacing w:before="0" w:after="7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Exercises 1–12 earn 1 point for a correct response and 1 for supporting work. Spiral Review and Test Practice earn 1 point each.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REMEMBER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review this before you start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</w:trPr>
        <w:tc>
          <w:tcPr>
            <w:tcW w:type="dxa" w:w="9504"/>
          </w:tcPr>
          <w:p>
            <w:r/>
          </w:p>
          <w:p>
            <w:pPr>
              <w:spacing w:before="0" w:after="0" w:line="312" w:lineRule="auto"/>
              <w:ind w:left="317" w:hanging="317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•</w:t>
            </w:r>
            <w:r>
              <w:rPr>
                <w:rFonts w:ascii="Arial" w:hAnsi="Arial" w:cs="Arial" w:eastAsia="Arial"/>
                <w:b/>
                <w:i w:val="0"/>
                <w:color w:val="003A70"/>
                <w:sz w:val="21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1"/>
                <w:u w:val="none"/>
              </w:rPr>
              <w:t>When comparing two distributions, describe their shape, center (median/mean), and spread (range/IQR).</w:t>
            </w:r>
          </w:p>
          <w:p>
            <w:pPr>
              <w:spacing w:before="40" w:after="0" w:line="312" w:lineRule="auto"/>
              <w:ind w:left="317" w:hanging="317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•</w:t>
            </w:r>
            <w:r>
              <w:rPr>
                <w:rFonts w:ascii="Arial" w:hAnsi="Arial" w:cs="Arial" w:eastAsia="Arial"/>
                <w:b/>
                <w:i w:val="0"/>
                <w:color w:val="003A70"/>
                <w:sz w:val="21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1"/>
                <w:u w:val="none"/>
              </w:rPr>
              <w:t xml:space="preserve">Always compare using the </w:t>
            </w:r>
            <w:r>
              <w:rPr>
                <w:rFonts w:ascii="Avenir Next" w:hAnsi="Avenir Next" w:cs="Avenir Next" w:eastAsia="Avenir Next"/>
                <w:b/>
                <w:i w:val="0"/>
                <w:color w:val="1A1A1A"/>
                <w:sz w:val="21"/>
                <w:u w:val="none"/>
              </w:rPr>
              <w:t>same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1"/>
                <w:u w:val="none"/>
              </w:rPr>
              <w:t xml:space="preserve"> measures for both data sets.</w:t>
            </w:r>
          </w:p>
          <w:p>
            <w:pPr>
              <w:spacing w:before="40" w:after="0" w:line="312" w:lineRule="auto"/>
              <w:ind w:left="317" w:hanging="317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•</w:t>
            </w:r>
            <w:r>
              <w:rPr>
                <w:rFonts w:ascii="Arial" w:hAnsi="Arial" w:cs="Arial" w:eastAsia="Arial"/>
                <w:b/>
                <w:i w:val="0"/>
                <w:color w:val="003A70"/>
                <w:sz w:val="21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Watch out — naming only the higher median leaves half the comparison unsaid.</w:t>
            </w:r>
          </w:p>
          <w:p>
            <w:pPr>
              <w:spacing w:before="40" w:after="0" w:line="312" w:lineRule="auto"/>
              <w:ind w:left="317" w:hanging="317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•</w:t>
            </w:r>
            <w:r>
              <w:rPr>
                <w:rFonts w:ascii="Arial" w:hAnsi="Arial" w:cs="Arial" w:eastAsia="Arial"/>
                <w:b/>
                <w:i w:val="0"/>
                <w:color w:val="003A70"/>
                <w:sz w:val="21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21"/>
                <w:u w:val="none"/>
              </w:rPr>
              <w:t xml:space="preserve">Check it — a complete answer gives both measures with their numbers and a clear conclusion.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WORKED EXAMPLE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the same steps you practiced in class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</w:trPr>
        <w:tc>
          <w:tcPr>
            <w:tcW w:type="dxa" w:w="9504"/>
          </w:tcPr>
          <w:p>
            <w:r/>
          </w:p>
          <w:p>
            <w:pPr>
              <w:spacing w:before="0" w:after="65" w:line="288" w:lineRule="auto"/>
            </w:pPr>
            <w:r>
              <w:rPr>
                <w:rFonts w:ascii="Avenir Next" w:hAnsi="Avenir Next" w:cs="Avenir Next" w:eastAsia="Avenir Next"/>
                <w:b/>
                <w:i w:val="0"/>
                <w:color w:val="1A1A1A"/>
                <w:sz w:val="21"/>
                <w:u w:val="none"/>
              </w:rPr>
              <w:t>Comparing Two Groups with Median and IQR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1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Store P: median 46 sales, IQR 9.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Store Q: median 52 sales, IQR 21. Compare the two stores.</w:t>
            </w:r>
          </w:p>
          <w:p>
            <w:pPr>
              <w:spacing w:before="40" w:after="30" w:line="300" w:lineRule="auto"/>
              <w:ind w:left="792" w:hanging="792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19"/>
                <w:u w:val="none"/>
              </w:rPr>
              <w:t>Step 1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Compare centers: line up the two medians to see which store is typically higher.</w:t>
            </w:r>
          </w:p>
          <w:p>
            <w:pPr>
              <w:spacing w:before="40" w:after="30" w:line="300" w:lineRule="auto"/>
              <w:ind w:left="792" w:hanging="792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19"/>
                <w:u w:val="none"/>
              </w:rPr>
              <w:t>Step 2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Store Q has the higher median, 52 against 46.</w:t>
            </w:r>
          </w:p>
          <w:p>
            <w:pPr>
              <w:spacing w:before="40" w:after="30" w:line="300" w:lineRule="auto"/>
              <w:ind w:left="792" w:hanging="792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19"/>
                <w:u w:val="none"/>
              </w:rPr>
              <w:t>Step 3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Compare spread: the IQR covers the middle half, so a smaller IQR means steadier days.</w:t>
            </w:r>
          </w:p>
          <w:p>
            <w:pPr>
              <w:spacing w:before="40" w:after="30" w:line="300" w:lineRule="auto"/>
              <w:ind w:left="792" w:hanging="792"/>
            </w:pPr>
            <w:r>
              <w:rPr>
                <w:rFonts w:ascii="Avenir Next" w:hAnsi="Avenir Next" w:cs="Avenir Next" w:eastAsia="Avenir Next"/>
                <w:b/>
                <w:i w:val="0"/>
                <w:color w:val="003A70"/>
                <w:sz w:val="19"/>
                <w:u w:val="none"/>
              </w:rPr>
              <w:t>Step 4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Store P has the smaller IQR, 9 against 21.</w:t>
            </w:r>
          </w:p>
          <w:p>
            <w:pPr>
              <w:spacing w:before="60" w:after="0" w:line="288" w:lineRule="auto"/>
            </w:pPr>
            <w:r>
              <w:rPr>
                <w:rFonts w:ascii="Avenir Next" w:hAnsi="Avenir Next" w:cs="Avenir Next" w:eastAsia="Avenir Next"/>
                <w:b/>
                <w:i w:val="0"/>
                <w:color w:val="1A1A1A"/>
                <w:sz w:val="20"/>
                <w:u w:val="none"/>
              </w:rPr>
              <w:t>Answer</w:t>
            </w:r>
            <w:r>
              <w:rPr>
                <w:rFonts w:ascii="Arial" w:hAnsi="Arial" w:cs="Arial" w:eastAsia="Arial"/>
                <w:b w:val="0"/>
                <w:i w:val="0"/>
                <w:color w:val="1A1A1A"/>
                <w:sz w:val="20"/>
                <w:u w:val="none"/>
              </w:rPr>
              <w:t xml:space="preserve"> 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>Store Q is typically higher, but Store P is far steadier from one day to the next.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EXERCISES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12 exercises · 24 points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Data Set A: median 50, IQR 8. Data Set B: median 62, IQR 20. Which set has a higher typical value?</w:t>
      </w:r>
      <w:r>
        <w:rPr>
          <w:rFonts w:ascii="Arial" w:hAnsi="Arial" w:cs="Arial" w:eastAsia="Arial"/>
          <w:b w:val="0"/>
          <w:i w:val="0"/>
          <w:color w:val="1A1A1A"/>
          <w:sz w:val="21"/>
          <w:u w:val="none"/>
        </w:rPr>
        <w:t xml:space="preserve"> 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______</w:t>
      </w:r>
      <w:r>
        <w:rPr>
          <w:rFonts w:ascii="Arial" w:hAnsi="Arial" w:cs="Arial" w:eastAsia="Arial"/>
          <w:b w:val="0"/>
          <w:i w:val="0"/>
          <w:color w:val="1A1A1A"/>
          <w:sz w:val="21"/>
          <w:u w:val="none"/>
        </w:rPr>
        <w:t xml:space="preserve"> 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Which is more spread out?</w:t>
      </w:r>
      <w:r>
        <w:rPr>
          <w:rFonts w:ascii="Arial" w:hAnsi="Arial" w:cs="Arial" w:eastAsia="Arial"/>
          <w:b w:val="0"/>
          <w:i w:val="0"/>
          <w:color w:val="1A1A1A"/>
          <w:sz w:val="21"/>
          <w:u w:val="none"/>
        </w:rPr>
        <w:t xml:space="preserve"> 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______ 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Write one sentence comparing the centers of Set A and Set B.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Write one sentence comparing the spreads (variability) of Set A and Set B.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Use Set M (median 30, IQR 6) and Set N (median 30, IQR 18).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893" w:hanging="403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a. 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Higher median  ______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893" w:hanging="403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b. 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Smaller IQR  ______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893" w:hanging="403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c. 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More consistent set  ______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893" w:hanging="403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d. 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Do the two sets share a center?  ______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893" w:hanging="403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e. 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Do the two sets share a spread?  ______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Two Soccer Fields.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Field 1 goals: 1, 2, 3, 4, 5, 6, 7. Field 2 goals: 0, 1, 3, 4, 6, 9, 12. Find each median and IQR.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558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Two Bus Stops.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Stop A waits in minutes: 4, 6, 7, 9, 11, 12, 14. Stop B waits in minutes: 8, 9, 10, 10, 11, 12, 13. Find each median and IQR, then say which stop you would choose and why.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Same Spread.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Two libraries each report an IQR of 15 checkouts per day. Library 1 has a median of 40 and Library 2 has a median of 72. Explain what matches and what differs.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 xml:space="preserve">Mixing Measures.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Cyrus compared two data sets by using the median of one and the mean of the other. Explain why that comparison is unfair and what he should do instead.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82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/>
            <w:r>
              <w:rPr>
                <w:rFonts w:ascii="Avenir Next" w:hAnsi="Avenir Next" w:cs="Avenir Next" w:eastAsia="Avenir Next"/>
                <w:b w:val="0"/>
                <w:i/>
                <w:color w:val="5A5F66"/>
                <w:sz w:val="16"/>
                <w:u w:val="none"/>
              </w:rPr>
              <w:t>Show your work.</w:t>
            </w:r>
          </w:p>
        </w:tc>
      </w:tr>
    </w:tbl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School A: median 88, IQR 7. School B: median 88, IQR 20. Write a complete comparison.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45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  your comparison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Set R: median 55, IQR 12. Set S: median 61, IQR 12. Which has the higher center, and how do the spreads compare?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45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  center and spread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Make a Choice.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Route X: median 25 min, IQR 4. Route Y: median 22 min, IQR 19. Which route would you take to an appointment? Explain.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45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  route and why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Find the Mistake.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Priya compares two groups by reporting only the medians. Explain what her comparison leaves out.</w:t>
      </w:r>
    </w:p>
    <w:p>
      <w:pPr>
        <w:keepNext w:val="1"/>
        <w:keepLines w:val="1"/>
        <w:spacing w:before="0" w:after="0" w:line="40" w:lineRule="exact"/>
        <w:rPr>
          <w:sz w:val="2"/>
        </w:rPr>
      </w:pPr>
      <w:r>
        <w:rPr>
          <w:rFonts w:ascii="Avenir Next" w:hAnsi="Avenir Next" w:cs="Avenir Next" w:eastAsia="Avenir Next"/>
          <w:b w:val="0"/>
          <w:i w:val="0"/>
          <w:color w:val="1A1A1A"/>
          <w:sz w:val="6"/>
          <w:u w:val="none"/>
        </w:rPr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645" w:hRule="atLeast"/>
        </w:trPr>
        <w:tc>
          <w:tcPr>
            <w:tcW w:type="dxa" w:w="9504"/>
            <w:vAlign w:val="top"/>
          </w:tcPr>
          <w:p>
            <w:pPr>
              <w:keepNext w:val="1"/>
              <w:keepLines w:val="1"/>
              <w:spacing w:after="0" w:line="240" w:lineRule="auto"/>
            </w:pPr>
            <w:r>
              <w:t>Show your work.</w:t>
            </w:r>
          </w:p>
        </w:tc>
      </w:tr>
    </w:tbl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  the explanation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SPIRAL REVIEW</w:t>
      </w: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ab/>
        <w:t>earlier skills · 1 point each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From Lesson 2-3 Session 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Which measure of center is resistant to outliers?</w:t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From Lesson 2-5 Session 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Find the range of 31, 47, 22, 50.</w:t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Grade 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 xml:space="preserve">  Find 3.5 × 12.</w:t>
      </w:r>
    </w:p>
    <w:p>
      <w:pPr>
        <w:keepLines w:val="1"/>
        <w:tabs>
          <w:tab w:pos="9504" w:val="right" w:leader="underscore"/>
        </w:tabs>
        <w:spacing w:before="42" w:after="31" w:line="240" w:lineRule="auto"/>
        <w:ind w:left="490"/>
      </w:pPr>
      <w:r>
        <w:rPr>
          <w:rFonts w:ascii="Avenir Next" w:hAnsi="Avenir Next" w:cs="Avenir Next" w:eastAsia="Avenir Next"/>
          <w:b/>
          <w:i w:val="0"/>
          <w:color w:val="1A1A1A"/>
          <w:sz w:val="19"/>
          <w:u w:val="none"/>
        </w:rPr>
        <w:t xml:space="preserve">Answer 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TEST PRACTICE</w:t>
      </w: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ab/>
        <w:t>multiple choice · fill one box · 1 point each</w:t>
      </w:r>
    </w:p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full comparison of two data sets names —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A.  center and spread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B.  only the mean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C.  only the count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D.  only the maximum</w:t>
            </w:r>
          </w:p>
        </w:tc>
      </w:tr>
    </w:tbl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Equal medians but different IQRs means the sets differ in —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A.  center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B.  variability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C.  count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D.  units</w:t>
            </w:r>
          </w:p>
        </w:tc>
      </w:tr>
    </w:tbl>
    <w:p>
      <w:pPr>
        <w:keepNext w:val="1"/>
        <w:keepLines w:val="1"/>
        <w:tabs>
          <w:tab w:pos="490" w:val="left"/>
        </w:tabs>
        <w:spacing w:before="54" w:after="3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Which pair fits skewed data best?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A.  mean and MAD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B.  mean and range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C.  median and IQR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D.  mode and total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78" w:after="39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CHECK YOURSELF</w:t>
      </w: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ab/>
        <w:t>Score: ______ / 30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firstColumn="1" w:firstRow="1" w:lastColumn="0" w:lastRow="0" w:noHBand="0" w:noVBand="1" w:val="04A0"/>
      </w:tblPr>
      <w:tblGrid>
        <w:gridCol w:w="3167"/>
        <w:gridCol w:w="3167"/>
        <w:gridCol w:w="3167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Solved on my own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Needed a hint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before="0" w:after="0" w:line="269" w:lineRule="auto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color w:val="1A1A1A"/>
                <w:sz w:val="25"/>
                <w:szCs w:val="25"/>
                <w:u w:val="none"/>
              </w:rPr>
              <w:t xml:space="preserve">□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8"/>
                <w:u w:val="none"/>
              </w:rPr>
              <w:t xml:space="preserve">  Need help on Question # ______ </w:t>
            </w:r>
          </w:p>
        </w:tc>
      </w:tr>
    </w:tbl>
    <w:p>
      <w:pPr>
        <w:spacing w:before="40" w:after="0" w:line="276" w:lineRule="auto"/>
      </w:pP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 xml:space="preserve">Check one response against the data. State which measure or feature supports your answer.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Lesson 2-3  ·  Session 2  ·  Homework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2.3 Session 2 HW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