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the Area of Trapezoids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5-3 (Unit 5 · Lesson 3)  ·  Builds toward 6.GR.1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The trapezoid area formula adds the two parallel bases, multiplies by the height, then takes half. So the feeder skills are adding, multiplying, and halving a number (multiplying by 1/2). Warm these up and the formula is just three clean steps.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Adding whole numbers  ·  Multiplication facts  ·  Halving a number (× 1/2)  ·  Identifying base and height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Practice halving and adding,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What is half of 8?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5 + 3?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What is half of 16?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Combine the steps the trapezoid formula uses.</w:t>
      </w:r>
    </w:p>
    <w:p>
      <w:pPr>
        <w:spacing w:after="40" w:before="0"/>
      </w:pPr>
      <w:r>
        <w:rPr>
          <w:sz w:val="22"/>
          <w:szCs w:val="22"/>
        </w:rPr>
        <w:t xml:space="preserve">1.  Add the two bases: 7 + 9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Now multiply that sum by a height of 2: 16 ×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Take half of 32 to finish: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through the whole trapezoid idea.</w:t>
      </w:r>
    </w:p>
    <w:p>
      <w:pPr>
        <w:spacing w:after="40" w:before="0"/>
      </w:pPr>
      <w:r>
        <w:rPr>
          <w:sz w:val="22"/>
          <w:szCs w:val="22"/>
        </w:rPr>
        <w:t xml:space="preserve">1.  Bases are 5 and 7, height is 4. First add the bases: 5 + 7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Multiply by the height (4) then halve: half of (12 × 4)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half of 18?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Add the bases 8 and 6, then take half: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3. 8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1. 16</w:t>
      </w:r>
    </w:p>
    <w:p>
      <w:pPr>
        <w:spacing w:after="30" w:before="0"/>
      </w:pPr>
      <w:r>
        <w:rPr>
          <w:sz w:val="20"/>
          <w:szCs w:val="20"/>
        </w:rPr>
        <w:t xml:space="preserve">2. 32</w:t>
      </w:r>
    </w:p>
    <w:p>
      <w:pPr>
        <w:spacing w:after="30" w:before="0"/>
      </w:pPr>
      <w:r>
        <w:rPr>
          <w:sz w:val="20"/>
          <w:szCs w:val="20"/>
        </w:rPr>
        <w:t xml:space="preserve">3. 16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2. 24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5-3 — Determine the Area of Trapezoids</dc:title>
  <dc:creator>Neft Teacher</dc:creator>
  <cp:lastModifiedBy>Un-named</cp:lastModifiedBy>
  <cp:revision>1</cp:revision>
  <dcterms:created xsi:type="dcterms:W3CDTF">2026-10-09T01:46:21.176Z</dcterms:created>
  <dcterms:modified xsi:type="dcterms:W3CDTF">2026-10-09T01:46:21.176Z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