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describe the shape of a data distribution as symmetric, skewed, or having clusters and gaps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4. A histogram: most players are at 70-85%, a gap sits at 50-65%, and a few are at 40-50%. Name the shape and features.</w:t>
      </w:r>
    </w:p>
    <w:p>
      <w:pPr>
        <w:spacing w:after="40" w:before="0"/>
      </w:pPr>
      <w:r>
        <w:t xml:space="preserve">     A. A cluster (70-85%), a gap (50-65%), and a left tail — so skewed left</w:t>
      </w:r>
    </w:p>
    <w:p>
      <w:pPr>
        <w:spacing w:after="40" w:before="0"/>
      </w:pPr>
      <w:r>
        <w:t xml:space="preserve">     B. A symmetric display with no gaps</w:t>
      </w:r>
    </w:p>
    <w:p>
      <w:pPr>
        <w:spacing w:after="40" w:before="0"/>
      </w:pPr>
      <w:r>
        <w:t xml:space="preserve">     C. A right tail of high values — so skewed right</w:t>
      </w:r>
    </w:p>
    <w:p>
      <w:pPr>
        <w:spacing w:after="40" w:before="0"/>
      </w:pPr>
      <w:r>
        <w:t xml:space="preserve">     D. Two equal peaks with no cluster or gap</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Name the Skew by Its Tail</w:t>
      </w:r>
    </w:p>
    <w:p>
      <w:pPr>
        <w:spacing w:after="40" w:before="0"/>
      </w:pPr>
      <w:r>
        <w:t xml:space="preserve">   Step 1 (Display): Analytics screen: minutes played per game. Bar heights left to right: 12, 8, 4, 2, 1.</w:t>
      </w:r>
    </w:p>
    <w:p>
      <w:pPr>
        <w:spacing w:after="40" w:before="0"/>
      </w:pPr>
      <w:r>
        <w:t xml:space="preserve">   Step 2 (Cluster): Most players are bunched on the left (low minutes).</w:t>
      </w:r>
    </w:p>
    <w:p>
      <w:pPr>
        <w:spacing w:after="40" w:before="0"/>
      </w:pPr>
      <w:r>
        <w:t xml:space="preserve">   Step 3 (Tail): The short bars trail off toward the right (high minutes).</w:t>
      </w:r>
    </w:p>
    <w:p>
      <w:pPr>
        <w:spacing w:after="40" w:before="0"/>
      </w:pPr>
      <w:r>
        <w:t xml:space="preserve">   Step 4 (Shape claim): Because the tall bars (the peak) are on the LEFT, this display is left-skewed.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A. A cluster (70-85%), a gap (50-65%), and a left tail — so skewed left</w:t>
      </w:r>
    </w:p>
    <w:p>
      <w:pPr>
        <w:spacing w:after="20" w:before="0"/>
      </w:pPr>
      <w:r>
        <w:t xml:space="preserve">     The data clusters at the high end (70-85%), there is an empty gap (50-65%), and the few low values form a tail on the left, so the display is skewed left.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5. Level 2 Extension — Name the Skew by Its Tail</w:t>
      </w:r>
    </w:p>
    <w:p>
      <w:pPr>
        <w:spacing w:after="20" w:before="0"/>
      </w:pPr>
      <w:r>
        <w:t xml:space="preserve">     The mistake is in Step 4.</w:t>
      </w:r>
    </w:p>
    <w:p>
      <w:pPr>
        <w:spacing w:after="20" w:before="0"/>
      </w:pPr>
      <w:r>
        <w:t xml:space="preserve">     Correct work: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80" w:before="0"/>
      </w:pPr>
      <w:r>
        <w:t xml:space="preserve">     Watch for: The claim was based on where the peak sits instead of where the tail points. The bar heights 12, 8, 4, 2, 1 pile up on the left and shrink toward the right, so the tail stretches right and the display is skewed right. Skew is always named for the tail direction, never the peak.</w:t>
      </w:r>
    </w:p>
    <w:p>
      <w:pPr>
        <w:spacing w:after="40" w:before="0"/>
      </w:pPr>
      <w:r>
        <w:rPr>
          <w:b/>
          <w:bCs/>
        </w:rPr>
        <w:t xml:space="preserve">6.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7.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2026-08-11T10:58:56.755Z</dcterms:created>
  <dcterms:modified xsi:type="dcterms:W3CDTF">2026-08-11T10:58:56.755Z</dcterms:modified>
</cp:coreProperties>
</file>

<file path=docProps/custom.xml><?xml version="1.0" encoding="utf-8"?>
<Properties xmlns="http://schemas.openxmlformats.org/officeDocument/2006/custom-properties" xmlns:vt="http://schemas.openxmlformats.org/officeDocument/2006/docPropsVTypes"/>
</file>