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The smallest number that is a multiple of both is their ___ ___ ___.</w:t>
      </w:r>
    </w:p>
    <w:p>
      <w:pPr>
        <w:spacing w:after="120" w:before="80"/>
      </w:pPr>
      <w:r>
        <w:rPr>
          <w:b/>
          <w:bCs/>
          <w:color w:val="12355B"/>
          <w:sz w:val="22"/>
          <w:szCs w:val="22"/>
        </w:rPr>
        <w:t xml:space="preserve">2.  </w:t>
      </w:r>
      <w:r>
        <w:rPr>
          <w:sz w:val="22"/>
          <w:szCs w:val="22"/>
        </w:rPr>
        <w:t xml:space="preserve">The product of a number and any whole number is a ___ of that number.</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Writing a number as ___ numbers multiplied together is its prime factorization.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2026-08-12T15:30:33.413Z</dcterms:created>
  <dcterms:modified xsi:type="dcterms:W3CDTF">2026-08-12T15:30:33.413Z</dcterms:modified>
</cp:coreProperties>
</file>

<file path=docProps/custom.xml><?xml version="1.0" encoding="utf-8"?>
<Properties xmlns="http://schemas.openxmlformats.org/officeDocument/2006/custom-properties" xmlns:vt="http://schemas.openxmlformats.org/officeDocument/2006/docPropsVTypes"/>
</file>