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means 25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0.75 means seventy-five hundredths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50%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60"/>
      </w:pPr>
      <w:r>
        <w:rPr>
          <w:sz w:val="21"/>
          <w:szCs w:val="21"/>
        </w:rPr>
        <w:t xml:space="preserve">A familiar number you use to guess, like 50% or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Common benchmarks: 25%, 50%, 75%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2026-05-31T22:40:23.874Z</dcterms:created>
  <dcterms:modified xsi:type="dcterms:W3CDTF">2026-05-31T22:40:23.874Z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