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3.5 · Session 2 · 6.AT.3</w:t>
      </w:r>
    </w:p>
    <w:p>
      <w:pPr>
        <w:pStyle w:val="Heading1"/>
        <w:keepNext/>
      </w:pPr>
      <w:r>
        <w:t xml:space="preserve">Compare Ratio Relationships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two rates by scaling both to the same benchmark amount.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runners train on the rec-center track. Runner A does 9 laps in 6 minutes. Runner B does 12 laps in 9 minutes. Who is faster?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runner with more laps the faster one?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ratio table with laps and minutes. Runner A scales 9 laps in 6 minutes by 3. That is 27 laps in 18 minutes. Runner B scales 12 laps in 9 minutes by 2. That is 24 laps in 18 minutes. At the 18-minute benchmark, 27 is more than 24." title="the bench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benchmark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Store A sells 4 pounds for $10. To compare with a 12-pound offer, scale A to 12 pounds. What is the scale factor?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6      C. 3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Scale 4 pounds for $10 up to 12 pounds. How much does it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$18      B. $30      C. $40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least number that both 6 and 4 divide into evenly?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24      C. 12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 A goes 150 miles in 3 hours. Scale it to 12 hours. How far does it go?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600 miles      B. 159 miles      C. 450 miles      D. 50 miles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Machine A fills 5 bottles in 2 minutes. Machine B fills 12 bottles in 4 minutes. Scaled to 4 minutes, which fills faster?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Machine A, because it takes fewer minutes      B. Machine B, 12 bottles is more than 10 in 4 minutes      C. They fill at the same speed      D. Machine A, because 5 is smaller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did you pick 12 lemons as the amount to compare?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one pizza shop sells 2 slices for $3. Another sells 3 slices for $5. Ask your student to pick a benchmark both deals can reach. Which shop is the better deal at that benchmark?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can both of these reach?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both numbers in the rate get multiplied by the same factor?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that one quantity matches, which one wins?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5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eruh48pr3rk1aflb7xthi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3.5 · Session 2 · 6.AT.3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Ratio Relationships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compare two rates by scaling BOTH of them to the same amount — a benchmark — instead of dividing.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4 × 3 = 12, so the scale factor is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$30. </w:t>
      </w:r>
      <w:r>
        <w:rPr>
          <w:rFonts w:ascii="Arial" w:cs="Arial" w:eastAsia="Arial" w:hAnsi="Arial"/>
          <w:sz w:val="24"/>
          <w:szCs w:val="24"/>
        </w:rPr>
        <w:t xml:space="preserve">The scale factor is 3, so the cost is $10 × 3 = $30.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12 ÷ 6 = 2 and 12 ÷ 4 = 3, and no smaller number works for both, so the answer is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600 miles. </w:t>
      </w:r>
      <w:r>
        <w:rPr>
          <w:rFonts w:ascii="Arial" w:cs="Arial" w:eastAsia="Arial" w:hAnsi="Arial"/>
          <w:sz w:val="24"/>
          <w:szCs w:val="24"/>
        </w:rPr>
        <w:t xml:space="preserve">3 × 4 = 12, so the distance is 150 × 4 = 600 miles.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Machine B, 12 bottles is more than 10 in 4 minutes. </w:t>
      </w:r>
      <w:r>
        <w:rPr>
          <w:rFonts w:ascii="Arial" w:cs="Arial" w:eastAsia="Arial" w:hAnsi="Arial"/>
          <w:sz w:val="24"/>
          <w:szCs w:val="24"/>
        </w:rPr>
        <w:t xml:space="preserve">Machine A in 4 minutes fills 10 bottles, so Machine B, 12 bottles is more than 10 in 4 minutes, fills faster.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did you pick 12 lemons as the amount to compare?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can both of these reach?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both numbers in the rate get multiplied by the same factor?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that one quantity matches, which one wins?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bigger number is the faster 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compare them just as they are.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Scale one of them and leave the other alone.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one pizza shop sells 2 slices for $3. Another sells 3 slices for $5. Ask your student to pick a benchmark both deals can reach. Which shop is the better deal at that benchmark?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ruh48pr3rk1aflb7xthi" Type="http://schemas.openxmlformats.org/officeDocument/2006/relationships/hyperlink" Target="https://eduwonderlab.com/lessons/3-5-part2/homework.html" TargetMode="External"/><Relationship Id="rId7" Type="http://schemas.openxmlformats.org/officeDocument/2006/relationships/image" Target="media/5729c2bb47caf8b0fd9e7eb9f54f9d6cfd370e25.png"/><Relationship Id="rId8" Type="http://schemas.openxmlformats.org/officeDocument/2006/relationships/image" Target="media/e098eb22149263d82d750cd7942f2c2c45a7283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3.5 · Session 2: Compare Ratio Relationships</dc:title>
  <dc:creator>Family Math Studio</dc:creator>
  <dc:description>Compare two rates by scaling both to the same benchmark amount.</dc:description>
  <cp:lastModifiedBy>Un-named</cp:lastModifiedBy>
  <cp:revision>1</cp:revision>
  <dcterms:created xsi:type="dcterms:W3CDTF">2026-10-28T12:45:08.374Z</dcterms:created>
  <dcterms:modified xsi:type="dcterms:W3CDTF">2026-10-28T12:45:08.374Z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