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a number to 100, written with a % sign, is a ___.</w:t>
      </w:r>
    </w:p>
    <w:p>
      <w:pPr>
        <w:spacing w:after="120" w:before="80"/>
      </w:pPr>
      <w:r>
        <w:rPr>
          <w:b/>
          <w:bCs/>
          <w:color w:val="12355B"/>
          <w:sz w:val="22"/>
          <w:szCs w:val="22"/>
        </w:rPr>
        <w:t xml:space="preserve">2.  </w:t>
      </w:r>
      <w:r>
        <w:rPr>
          <w:sz w:val="22"/>
          <w:szCs w:val="22"/>
        </w:rPr>
        <w:t xml:space="preserve">A number that uses a point to show parts of a whole is a ___.</w:t>
      </w:r>
    </w:p>
    <w:p>
      <w:pPr>
        <w:spacing w:after="120" w:before="80"/>
      </w:pPr>
      <w:r>
        <w:rPr>
          <w:b/>
          <w:bCs/>
          <w:color w:val="12355B"/>
          <w:sz w:val="22"/>
          <w:szCs w:val="22"/>
        </w:rPr>
        <w:t xml:space="preserve">3.  </w:t>
      </w:r>
      <w:r>
        <w:rPr>
          <w:sz w:val="22"/>
          <w:szCs w:val="22"/>
        </w:rPr>
        <w:t xml:space="preserve">__________  —  Having the same value, just written a different way.</w:t>
      </w:r>
    </w:p>
    <w:p>
      <w:pPr>
        <w:spacing w:after="120" w:before="80"/>
      </w:pPr>
      <w:r>
        <w:rPr>
          <w:b/>
          <w:bCs/>
          <w:color w:val="12355B"/>
          <w:sz w:val="22"/>
          <w:szCs w:val="22"/>
        </w:rPr>
        <w:t xml:space="preserve">4.  </w:t>
      </w:r>
      <w:r>
        <w:rPr>
          <w:sz w:val="22"/>
          <w:szCs w:val="22"/>
        </w:rPr>
        <w:t xml:space="preserve">A common, easy-to-remember value like 50% or 1/4 used for comparing is a ___.</w:t>
      </w:r>
    </w:p>
    <w:p>
      <w:pPr>
        <w:spacing w:after="120" w:before="80"/>
      </w:pPr>
      <w:r>
        <w:rPr>
          <w:b/>
          <w:bCs/>
          <w:color w:val="12355B"/>
          <w:sz w:val="22"/>
          <w:szCs w:val="22"/>
        </w:rPr>
        <w:t xml:space="preserve">5.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Percent</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Equivalent</w:t>
      </w:r>
    </w:p>
    <w:p>
      <w:pPr>
        <w:spacing w:after="80"/>
      </w:pPr>
      <w:r>
        <w:rPr>
          <w:b/>
          <w:bCs/>
          <w:sz w:val="21"/>
          <w:szCs w:val="21"/>
        </w:rPr>
        <w:t xml:space="preserve">Notes 4:  </w:t>
      </w:r>
      <w:r>
        <w:rPr>
          <w:sz w:val="21"/>
          <w:szCs w:val="21"/>
        </w:rPr>
        <w:t xml:space="preserve">Benchmark</w:t>
      </w:r>
    </w:p>
    <w:p>
      <w:pPr>
        <w:spacing w:after="80"/>
      </w:pPr>
      <w:r>
        <w:rPr>
          <w:b/>
          <w:bCs/>
          <w:sz w:val="21"/>
          <w:szCs w:val="21"/>
        </w:rPr>
        <w:t xml:space="preserve">Notes 5: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instead of dividing — for example, turning 3/5 into "35%" by just reading the 3 and the 5, instead of dividing 3 ÷ 5 = 0.6 and multiplying by 100 to get the correct 60%. A second version of this mistake is dividing the denominator by the numerator (flipping the division), like computing 8 ÷ 5 = 1.6 for 5/8 instead of 5 ÷ 8 = 0.625 — always divide the top (numerator) by the bottom (denominator), never the other way around.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5ee2b43fedc4ef524b4a1a26c199dbfafbc3c0.png"/><Relationship Id="rId10" Type="http://schemas.openxmlformats.org/officeDocument/2006/relationships/image" Target="media/2a33082c04f3a09947130023ed5d6c725120655c.png"/><Relationship Id="rId11" Type="http://schemas.openxmlformats.org/officeDocument/2006/relationships/image" Target="media/83ab7c139f217fce6577fd66ad50fe7fbc2f77f0.png"/><Relationship Id="rId12" Type="http://schemas.openxmlformats.org/officeDocument/2006/relationships/image" Target="media/9801002de8b57b2e797dc197279113dba6bde8fb.png"/><Relationship Id="rId13" Type="http://schemas.openxmlformats.org/officeDocument/2006/relationships/image" Target="media/2bb057afb76289778e2c5284a47afba0bf4c8b7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2026-07-07T15:54:10.252Z</dcterms:created>
  <dcterms:modified xsi:type="dcterms:W3CDTF">2026-07-07T15:54:10.252Z</dcterms:modified>
</cp:coreProperties>
</file>

<file path=docProps/custom.xml><?xml version="1.0" encoding="utf-8"?>
<Properties xmlns="http://schemas.openxmlformats.org/officeDocument/2006/custom-properties" xmlns:vt="http://schemas.openxmlformats.org/officeDocument/2006/docPropsVTypes"/>
</file>