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0"/>
            </w:pPr>
            <w:r>
              <w:rPr>
                <w:sz w:val="21"/>
                <w:szCs w:val="21"/>
              </w:rPr>
              <w:t xml:space="preserve">The quantity that is subject to choice. It does not depend on the other quantity.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0"/>
            </w:pPr>
            <w:r>
              <w:rPr>
                <w:sz w:val="21"/>
                <w:szCs w:val="21"/>
              </w:rPr>
              <w:t xml:space="preserve">The quantity that changes in response to the independent variable.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0"/>
            </w:pPr>
            <w:r>
              <w:rPr>
                <w:sz w:val="21"/>
                <w:szCs w:val="21"/>
              </w:rPr>
              <w:t xml:space="preserve">One quantity depends on another when changing the first causes the second to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0"/>
            </w:pPr>
            <w:r>
              <w:rPr>
                <w:sz w:val="21"/>
                <w:szCs w:val="21"/>
              </w:rPr>
              <w:t xml:space="preserve">Something that can be counted or measured.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0"/>
            </w:pPr>
            <w:r>
              <w:rPr>
                <w:sz w:val="21"/>
                <w:szCs w:val="21"/>
              </w:rPr>
              <w:t xml:space="preserve">How two quantities change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quantity that is subject to choice. It does not depend on the other quantity.</w:t>
      </w:r>
    </w:p>
    <w:p>
      <w:pPr>
        <w:spacing w:after="120" w:before="80"/>
      </w:pPr>
      <w:r>
        <w:rPr>
          <w:b/>
          <w:bCs/>
          <w:color w:val="12355B"/>
          <w:sz w:val="22"/>
          <w:szCs w:val="22"/>
        </w:rPr>
        <w:t xml:space="preserve">2.  </w:t>
      </w:r>
      <w:r>
        <w:rPr>
          <w:sz w:val="22"/>
          <w:szCs w:val="22"/>
        </w:rPr>
        <w:t xml:space="preserve">__________  —  The quantity that changes in response to the independent variable.</w:t>
      </w:r>
    </w:p>
    <w:p>
      <w:pPr>
        <w:spacing w:after="120" w:before="80"/>
      </w:pPr>
      <w:r>
        <w:rPr>
          <w:b/>
          <w:bCs/>
          <w:color w:val="12355B"/>
          <w:sz w:val="22"/>
          <w:szCs w:val="22"/>
        </w:rPr>
        <w:t xml:space="preserve">3.  </w:t>
      </w:r>
      <w:r>
        <w:rPr>
          <w:sz w:val="22"/>
          <w:szCs w:val="22"/>
        </w:rPr>
        <w:t xml:space="preserve">__________  —  One quantity depends on another when changing the first causes the second to change.</w:t>
      </w:r>
    </w:p>
    <w:p>
      <w:pPr>
        <w:spacing w:after="120" w:before="80"/>
      </w:pPr>
      <w:r>
        <w:rPr>
          <w:b/>
          <w:bCs/>
          <w:color w:val="12355B"/>
          <w:sz w:val="22"/>
          <w:szCs w:val="22"/>
        </w:rPr>
        <w:t xml:space="preserve">4.  </w:t>
      </w:r>
      <w:r>
        <w:rPr>
          <w:sz w:val="22"/>
          <w:szCs w:val="22"/>
        </w:rPr>
        <w:t xml:space="preserve">__________  —  Something that can be counted or measured.</w:t>
      </w:r>
    </w:p>
    <w:p>
      <w:pPr>
        <w:spacing w:after="120" w:before="80"/>
      </w:pPr>
      <w:r>
        <w:rPr>
          <w:b/>
          <w:bCs/>
          <w:color w:val="12355B"/>
          <w:sz w:val="22"/>
          <w:szCs w:val="22"/>
        </w:rPr>
        <w:t xml:space="preserve">5.  </w:t>
      </w:r>
      <w:r>
        <w:rPr>
          <w:sz w:val="22"/>
          <w:szCs w:val="22"/>
        </w:rPr>
        <w:t xml:space="preserve">__________  —  How two quantities change together.</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2026-08-10T22:52:36.326Z</dcterms:created>
  <dcterms:modified xsi:type="dcterms:W3CDTF">2026-08-10T22:52:36.326Z</dcterms:modified>
</cp:coreProperties>
</file>

<file path=docProps/custom.xml><?xml version="1.0" encoding="utf-8"?>
<Properties xmlns="http://schemas.openxmlformats.org/officeDocument/2006/custom-properties" xmlns:vt="http://schemas.openxmlformats.org/officeDocument/2006/docPropsVTypes"/>
</file>