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 table</w:t>
            </w:r>
            <w:r>
              <w:rPr>
                <w:i/>
                <w:iCs/>
                <w:color w:val="5F6F80"/>
                <w:sz w:val="19"/>
                <w:szCs w:val="19"/>
              </w:rPr>
              <w:t xml:space="preserve">   Tabla de frecuencias</w:t>
            </w:r>
          </w:p>
          <w:p>
            <w:pPr>
              <w:spacing w:after="40"/>
            </w:pPr>
            <w:r>
              <w:rPr>
                <w:sz w:val="21"/>
                <w:szCs w:val="21"/>
              </w:rPr>
              <w:t xml:space="preserve">A table that lists each interval and how many values fall in it.</w:t>
            </w:r>
          </w:p>
          <w:p>
            <w:pPr>
              <w:spacing w:after="0"/>
            </w:pPr>
            <w:r>
              <w:rPr>
                <w:b/>
                <w:bCs/>
                <w:color w:val="1FA6A2"/>
                <w:sz w:val="18"/>
                <w:szCs w:val="18"/>
              </w:rPr>
              <w:t xml:space="preserve">Example:  </w:t>
            </w:r>
            <w:r>
              <w:rPr>
                <w:i/>
                <w:iCs/>
                <w:color w:val="5F6F80"/>
                <w:sz w:val="18"/>
                <w:szCs w:val="18"/>
              </w:rPr>
              <w:t xml:space="preserve">10–19 . . . 3 means three values are between 10 and 19.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Shape of the data</w:t>
            </w:r>
            <w:r>
              <w:rPr>
                <w:i/>
                <w:iCs/>
                <w:color w:val="5F6F80"/>
                <w:sz w:val="19"/>
                <w:szCs w:val="19"/>
              </w:rPr>
              <w:t xml:space="preserve">   Forma de los datos</w:t>
            </w:r>
          </w:p>
          <w:p>
            <w:pPr>
              <w:spacing w:after="40"/>
            </w:pPr>
            <w:r>
              <w:rPr>
                <w:sz w:val="21"/>
                <w:szCs w:val="21"/>
              </w:rPr>
              <w:t xml:space="preserve">The pattern the bars or dots make across the intervals.</w:t>
            </w:r>
          </w:p>
          <w:p>
            <w:pPr>
              <w:spacing w:after="0"/>
            </w:pPr>
            <w:r>
              <w:rPr>
                <w:b/>
                <w:bCs/>
                <w:color w:val="1FA6A2"/>
                <w:sz w:val="18"/>
                <w:szCs w:val="18"/>
              </w:rPr>
              <w:t xml:space="preserve">Example:  </w:t>
            </w:r>
            <w:r>
              <w:rPr>
                <w:i/>
                <w:iCs/>
                <w:color w:val="5F6F80"/>
                <w:sz w:val="18"/>
                <w:szCs w:val="18"/>
              </w:rPr>
              <w:t xml:space="preserve">Tall in the middle and short on both sides is one shape.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Peak</w:t>
            </w:r>
            <w:r>
              <w:rPr>
                <w:i/>
                <w:iCs/>
                <w:color w:val="5F6F80"/>
                <w:sz w:val="19"/>
                <w:szCs w:val="19"/>
              </w:rPr>
              <w:t xml:space="preserve">   Pico</w:t>
            </w:r>
          </w:p>
          <w:p>
            <w:pPr>
              <w:spacing w:after="40"/>
            </w:pPr>
            <w:r>
              <w:rPr>
                <w:sz w:val="21"/>
                <w:szCs w:val="21"/>
              </w:rPr>
              <w:t xml:space="preserve">The tallest bar or stack in a data display.</w:t>
            </w:r>
          </w:p>
          <w:p>
            <w:pPr>
              <w:spacing w:after="0"/>
            </w:pPr>
            <w:r>
              <w:rPr>
                <w:b/>
                <w:bCs/>
                <w:color w:val="1FA6A2"/>
                <w:sz w:val="18"/>
                <w:szCs w:val="18"/>
              </w:rPr>
              <w:t xml:space="preserve">Example:  </w:t>
            </w:r>
            <w:r>
              <w:rPr>
                <w:i/>
                <w:iCs/>
                <w:color w:val="5F6F80"/>
                <w:sz w:val="18"/>
                <w:szCs w:val="18"/>
              </w:rPr>
              <w:t xml:space="preserve">The tallest bar of the histogram is the peak.</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      •      Frequency table      •      Shape of the data      •      Peak</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table that lists each interval and its count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pattern the bars make across a display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tallest bar in a display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r>
              <w:rPr>
                <w:i/>
                <w:iCs/>
                <w:color w:val="5F6F80"/>
                <w:sz w:val="19"/>
                <w:szCs w:val="19"/>
              </w:rPr>
              <w:br/>
              <w:t xml:space="preserve">¿El histograma apoya lo que dice el entrenador? ¿Qué te dice la forma de los datos?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Histogram</w:t>
      </w:r>
      <w:r>
        <w:rPr>
          <w:i/>
          <w:iCs/>
          <w:color w:val="5F6F80"/>
          <w:sz w:val="18"/>
          <w:szCs w:val="18"/>
        </w:rPr>
        <w:t xml:space="preserve">  ·  Histograma</w:t>
      </w:r>
    </w:p>
    <w:p>
      <w:pPr>
        <w:spacing w:after="40"/>
      </w:pPr>
      <w:r>
        <w:rPr>
          <w:b/>
          <w:bCs/>
          <w:color w:val="1FA6A2"/>
          <w:sz w:val="22"/>
          <w:szCs w:val="22"/>
        </w:rPr>
        <w:t xml:space="preserve">☐  </w:t>
      </w:r>
      <w:r>
        <w:rPr>
          <w:b/>
          <w:bCs/>
          <w:color w:val="12355B"/>
          <w:sz w:val="20"/>
          <w:szCs w:val="20"/>
        </w:rPr>
        <w:t xml:space="preserve">Frequency</w:t>
      </w:r>
      <w:r>
        <w:rPr>
          <w:i/>
          <w:iCs/>
          <w:color w:val="5F6F80"/>
          <w:sz w:val="18"/>
          <w:szCs w:val="18"/>
        </w:rPr>
        <w:t xml:space="preserve">  ·  Frecuencia</w:t>
      </w:r>
    </w:p>
    <w:p>
      <w:pPr>
        <w:spacing w:after="40"/>
      </w:pPr>
      <w:r>
        <w:rPr>
          <w:b/>
          <w:bCs/>
          <w:color w:val="1FA6A2"/>
          <w:sz w:val="22"/>
          <w:szCs w:val="22"/>
        </w:rPr>
        <w:t xml:space="preserve">☐  </w:t>
      </w:r>
      <w:r>
        <w:rPr>
          <w:b/>
          <w:bCs/>
          <w:color w:val="12355B"/>
          <w:sz w:val="20"/>
          <w:szCs w:val="20"/>
        </w:rPr>
        <w:t xml:space="preserve">Interval</w:t>
      </w:r>
      <w:r>
        <w:rPr>
          <w:i/>
          <w:iCs/>
          <w:color w:val="5F6F80"/>
          <w:sz w:val="18"/>
          <w:szCs w:val="18"/>
        </w:rPr>
        <w:t xml:space="preserve">  ·  Intervalo</w:t>
      </w:r>
    </w:p>
    <w:p>
      <w:pPr>
        <w:spacing w:after="40"/>
      </w:pPr>
      <w:r>
        <w:rPr>
          <w:b/>
          <w:bCs/>
          <w:color w:val="1FA6A2"/>
          <w:sz w:val="22"/>
          <w:szCs w:val="22"/>
        </w:rPr>
        <w:t xml:space="preserve">☐  </w:t>
      </w:r>
      <w:r>
        <w:rPr>
          <w:b/>
          <w:bCs/>
          <w:color w:val="12355B"/>
          <w:sz w:val="20"/>
          <w:szCs w:val="20"/>
        </w:rPr>
        <w:t xml:space="preserve">Distribution</w:t>
      </w:r>
      <w:r>
        <w:rPr>
          <w:i/>
          <w:iCs/>
          <w:color w:val="5F6F80"/>
          <w:sz w:val="18"/>
          <w:szCs w:val="18"/>
        </w:rPr>
        <w:t xml:space="preserve">  ·  Distribución</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histogram groups data into equal intervals so large data sets become readable. — Students explain grouping into intervals makes 30 values readable and that each bar's height is the frequency for that interval.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12</w:t>
      </w:r>
    </w:p>
    <w:p>
      <w:pPr>
        <w:spacing w:after="30"/>
        <w:ind w:left="420"/>
      </w:pPr>
      <w:r>
        <w:rPr>
          <w:sz w:val="20"/>
          <w:szCs w:val="20"/>
        </w:rPr>
        <w:t xml:space="preserve">B)  15</w:t>
      </w:r>
    </w:p>
    <w:p>
      <w:pPr>
        <w:spacing w:after="30"/>
        <w:ind w:left="420"/>
      </w:pPr>
      <w:r>
        <w:rPr>
          <w:sz w:val="20"/>
          <w:szCs w:val="20"/>
        </w:rPr>
        <w:t xml:space="preserve">C)  20</w:t>
      </w:r>
    </w:p>
    <w:p>
      <w:pPr>
        <w:spacing w:after="30"/>
        <w:ind w:left="420"/>
      </w:pPr>
      <w:r>
        <w:rPr>
          <w:sz w:val="20"/>
          <w:szCs w:val="20"/>
        </w:rPr>
        <w:t xml:space="preserve">D)  28</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D. 28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frequency (count) of data in that interval</w:t>
      </w:r>
    </w:p>
    <w:p>
      <w:pPr>
        <w:spacing w:after="30"/>
        <w:ind w:left="420"/>
      </w:pPr>
      <w:r>
        <w:rPr>
          <w:sz w:val="20"/>
          <w:szCs w:val="20"/>
        </w:rPr>
        <w:t xml:space="preserve">B)  The average of the data in that interval</w:t>
      </w:r>
    </w:p>
    <w:p>
      <w:pPr>
        <w:spacing w:after="30"/>
        <w:ind w:left="420"/>
      </w:pPr>
      <w:r>
        <w:rPr>
          <w:sz w:val="20"/>
          <w:szCs w:val="20"/>
        </w:rPr>
        <w:t xml:space="preserve">C)  The range of the interval</w:t>
      </w:r>
    </w:p>
    <w:p>
      <w:pPr>
        <w:spacing w:after="30"/>
        <w:ind w:left="420"/>
      </w:pPr>
      <w:r>
        <w:rPr>
          <w:sz w:val="20"/>
          <w:szCs w:val="20"/>
        </w:rPr>
        <w:t xml:space="preserve">D)  The median of the data</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a histogram different from a regular bar graph?</w:t>
      </w:r>
    </w:p>
    <w:p>
      <w:pPr>
        <w:spacing w:after="40"/>
        <w:ind w:left="420"/>
      </w:pPr>
      <w:r>
        <w:rPr>
          <w:sz w:val="20"/>
          <w:szCs w:val="20"/>
        </w:rPr>
        <w:t xml:space="preserve">A)  Histogram bars touch (no gaps) because the intervals are continuous ranges</w:t>
      </w:r>
    </w:p>
    <w:p>
      <w:pPr>
        <w:spacing w:after="40"/>
        <w:ind w:left="420"/>
      </w:pPr>
      <w:r>
        <w:rPr>
          <w:sz w:val="20"/>
          <w:szCs w:val="20"/>
        </w:rPr>
        <w:t xml:space="preserve">B)  There is no difference</w:t>
      </w:r>
    </w:p>
    <w:p>
      <w:pPr>
        <w:spacing w:after="40"/>
        <w:ind w:left="420"/>
      </w:pPr>
      <w:r>
        <w:rPr>
          <w:sz w:val="20"/>
          <w:szCs w:val="20"/>
        </w:rPr>
        <w:t xml:space="preserve">C)  Histograms use colors and bar graphs don't</w:t>
      </w:r>
    </w:p>
    <w:p>
      <w:pPr>
        <w:spacing w:after="40"/>
        <w:ind w:left="420"/>
      </w:pPr>
      <w:r>
        <w:rPr>
          <w:sz w:val="20"/>
          <w:szCs w:val="20"/>
        </w:rPr>
        <w:t xml:space="preserve">D)  Bar graphs show numbers and histograms show words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has intervals: 0–4, 5–9, 10–14, 15–19. What is the width of each interval?</w:t>
      </w:r>
    </w:p>
    <w:p>
      <w:pPr>
        <w:spacing w:after="40"/>
        <w:ind w:left="420"/>
      </w:pPr>
      <w:r>
        <w:rPr>
          <w:sz w:val="20"/>
          <w:szCs w:val="20"/>
        </w:rPr>
        <w:t xml:space="preserve">A)  4</w:t>
      </w:r>
    </w:p>
    <w:p>
      <w:pPr>
        <w:spacing w:after="40"/>
        <w:ind w:left="420"/>
      </w:pPr>
      <w:r>
        <w:rPr>
          <w:sz w:val="20"/>
          <w:szCs w:val="20"/>
        </w:rPr>
        <w:t xml:space="preserve">B)  5</w:t>
      </w:r>
    </w:p>
    <w:p>
      <w:pPr>
        <w:spacing w:after="40"/>
        <w:ind w:left="420"/>
      </w:pPr>
      <w:r>
        <w:rPr>
          <w:sz w:val="20"/>
          <w:szCs w:val="20"/>
        </w:rPr>
        <w:t xml:space="preserve">C)  10</w:t>
      </w:r>
    </w:p>
    <w:p>
      <w:pPr>
        <w:spacing w:after="40"/>
        <w:ind w:left="420"/>
      </w:pPr>
      <w:r>
        <w:rPr>
          <w:sz w:val="20"/>
          <w:szCs w:val="20"/>
        </w:rPr>
        <w:t xml:space="preserve">D)  19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histogram bar for the interval 20–29 reaches a height of 7. What does the 7 tell you?</w:t>
      </w:r>
    </w:p>
    <w:p>
      <w:pPr>
        <w:spacing w:after="40"/>
        <w:ind w:left="420"/>
      </w:pPr>
      <w:r>
        <w:rPr>
          <w:sz w:val="20"/>
          <w:szCs w:val="20"/>
        </w:rPr>
        <w:t xml:space="preserve">A)  The largest value is 7</w:t>
      </w:r>
    </w:p>
    <w:p>
      <w:pPr>
        <w:spacing w:after="40"/>
        <w:ind w:left="420"/>
      </w:pPr>
      <w:r>
        <w:rPr>
          <w:sz w:val="20"/>
          <w:szCs w:val="20"/>
        </w:rPr>
        <w:t xml:space="preserve">B)  There are 7 intervals</w:t>
      </w:r>
    </w:p>
    <w:p>
      <w:pPr>
        <w:spacing w:after="40"/>
        <w:ind w:left="420"/>
      </w:pPr>
      <w:r>
        <w:rPr>
          <w:sz w:val="20"/>
          <w:szCs w:val="20"/>
        </w:rPr>
        <w:t xml:space="preserve">C)  The interval is 7 wide</w:t>
      </w:r>
    </w:p>
    <w:p>
      <w:pPr>
        <w:spacing w:after="40"/>
        <w:ind w:left="420"/>
      </w:pPr>
      <w:r>
        <w:rPr>
          <w:sz w:val="20"/>
          <w:szCs w:val="20"/>
        </w:rPr>
        <w:t xml:space="preserve">D)  7 data values fall between 20 and 29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histogram of test scores shows: 50–59: 2, 60–69: 5, 70–79: 10, 80–89: 8, 90–99: 3. Which interval has the most students?</w:t>
      </w:r>
    </w:p>
    <w:p>
      <w:pPr>
        <w:spacing w:after="40"/>
        <w:ind w:left="420"/>
      </w:pPr>
      <w:r>
        <w:rPr>
          <w:sz w:val="20"/>
          <w:szCs w:val="20"/>
        </w:rPr>
        <w:t xml:space="preserve">A)  60–69 with 5 students</w:t>
      </w:r>
    </w:p>
    <w:p>
      <w:pPr>
        <w:spacing w:after="40"/>
        <w:ind w:left="420"/>
      </w:pPr>
      <w:r>
        <w:rPr>
          <w:sz w:val="20"/>
          <w:szCs w:val="20"/>
        </w:rPr>
        <w:t xml:space="preserve">B)  70–79 with 10 students</w:t>
      </w:r>
    </w:p>
    <w:p>
      <w:pPr>
        <w:spacing w:after="40"/>
        <w:ind w:left="420"/>
      </w:pPr>
      <w:r>
        <w:rPr>
          <w:sz w:val="20"/>
          <w:szCs w:val="20"/>
        </w:rPr>
        <w:t xml:space="preserve">C)  80–89 with 8 students</w:t>
      </w:r>
    </w:p>
    <w:p>
      <w:pPr>
        <w:spacing w:after="40"/>
        <w:ind w:left="420"/>
      </w:pPr>
      <w:r>
        <w:rPr>
          <w:sz w:val="20"/>
          <w:szCs w:val="20"/>
        </w:rPr>
        <w:t xml:space="preserve">D)  90–99 with 3 students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histogram of goals-per-game shows: 0–1: 9 players, 2–3: 6, 4–5: 3, 6–7: 1. What shape is this distribution?</w:t>
      </w:r>
    </w:p>
    <w:p>
      <w:pPr>
        <w:spacing w:after="40"/>
        <w:ind w:left="420"/>
      </w:pPr>
      <w:r>
        <w:rPr>
          <w:sz w:val="20"/>
          <w:szCs w:val="20"/>
        </w:rPr>
        <w:t xml:space="preserve">A)  Perfectly symmetric</w:t>
      </w:r>
    </w:p>
    <w:p>
      <w:pPr>
        <w:spacing w:after="40"/>
        <w:ind w:left="420"/>
      </w:pPr>
      <w:r>
        <w:rPr>
          <w:sz w:val="20"/>
          <w:szCs w:val="20"/>
        </w:rPr>
        <w:t xml:space="preserve">B)  Skewed right (most players low, tail toward high values)</w:t>
      </w:r>
    </w:p>
    <w:p>
      <w:pPr>
        <w:spacing w:after="40"/>
        <w:ind w:left="420"/>
      </w:pPr>
      <w:r>
        <w:rPr>
          <w:sz w:val="20"/>
          <w:szCs w:val="20"/>
        </w:rPr>
        <w:t xml:space="preserve">C)  Flat / uniform (all bars equal)</w:t>
      </w:r>
    </w:p>
    <w:p>
      <w:pPr>
        <w:spacing w:after="40"/>
        <w:ind w:left="420"/>
      </w:pPr>
      <w:r>
        <w:rPr>
          <w:sz w:val="20"/>
          <w:szCs w:val="20"/>
        </w:rPr>
        <w:t xml:space="preserve">D)  Skewed left (most players high, tail toward low values)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histogram of points-per-game has its tallest bars on the LEFT (low scores) and a long tail stretching RIGHT toward a few high scorers. How is this distribution described?</w:t>
      </w:r>
    </w:p>
    <w:p>
      <w:pPr>
        <w:spacing w:after="40"/>
        <w:ind w:left="420"/>
      </w:pPr>
      <w:r>
        <w:rPr>
          <w:sz w:val="20"/>
          <w:szCs w:val="20"/>
        </w:rPr>
        <w:t xml:space="preserve">A)  Skewed left</w:t>
      </w:r>
    </w:p>
    <w:p>
      <w:pPr>
        <w:spacing w:after="40"/>
        <w:ind w:left="420"/>
      </w:pPr>
      <w:r>
        <w:rPr>
          <w:sz w:val="20"/>
          <w:szCs w:val="20"/>
        </w:rPr>
        <w:t xml:space="preserve">B)  Symmetric</w:t>
      </w:r>
    </w:p>
    <w:p>
      <w:pPr>
        <w:spacing w:after="40"/>
        <w:ind w:left="420"/>
      </w:pPr>
      <w:r>
        <w:rPr>
          <w:sz w:val="20"/>
          <w:szCs w:val="20"/>
        </w:rPr>
        <w:t xml:space="preserve">C)  Bimodal (two equal peaks)</w:t>
      </w:r>
    </w:p>
    <w:p>
      <w:pPr>
        <w:spacing w:after="40"/>
        <w:ind w:left="420"/>
      </w:pPr>
      <w:r>
        <w:rPr>
          <w:sz w:val="20"/>
          <w:szCs w:val="20"/>
        </w:rPr>
        <w:t xml:space="preserve">D)  Skewed right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60–63 inches</w:t>
      </w:r>
    </w:p>
    <w:p>
      <w:pPr>
        <w:spacing w:after="60"/>
        <w:ind w:left="420"/>
      </w:pPr>
      <w:r>
        <w:rPr>
          <w:sz w:val="21"/>
          <w:szCs w:val="21"/>
        </w:rPr>
        <w:t xml:space="preserve">B)  64–67 inches</w:t>
      </w:r>
    </w:p>
    <w:p>
      <w:pPr>
        <w:spacing w:after="60"/>
        <w:ind w:left="420"/>
      </w:pPr>
      <w:r>
        <w:rPr>
          <w:sz w:val="21"/>
          <w:szCs w:val="21"/>
        </w:rPr>
        <w:t xml:space="preserve">C)  68–71 inches</w:t>
      </w:r>
    </w:p>
    <w:p>
      <w:pPr>
        <w:spacing w:after="60"/>
        <w:ind w:left="420"/>
      </w:pPr>
      <w:r>
        <w:rPr>
          <w:sz w:val="21"/>
          <w:szCs w:val="21"/>
        </w:rPr>
        <w:t xml:space="preserve">D)  72–75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Frequency table</w:t>
      </w:r>
    </w:p>
    <w:p>
      <w:pPr>
        <w:spacing w:after="80"/>
      </w:pPr>
      <w:r>
        <w:rPr>
          <w:b/>
          <w:bCs/>
          <w:sz w:val="21"/>
          <w:szCs w:val="21"/>
        </w:rPr>
        <w:t xml:space="preserve">Notes 8:  </w:t>
      </w:r>
      <w:r>
        <w:rPr>
          <w:sz w:val="21"/>
          <w:szCs w:val="21"/>
        </w:rPr>
        <w:t xml:space="preserve">Shape of the data</w:t>
      </w:r>
    </w:p>
    <w:p>
      <w:pPr>
        <w:spacing w:after="80"/>
      </w:pPr>
      <w:r>
        <w:rPr>
          <w:b/>
          <w:bCs/>
          <w:sz w:val="21"/>
          <w:szCs w:val="21"/>
        </w:rPr>
        <w:t xml:space="preserve">Notes 9:  </w:t>
      </w:r>
      <w:r>
        <w:rPr>
          <w:sz w:val="21"/>
          <w:szCs w:val="21"/>
        </w:rPr>
        <w:t xml:space="preserve">Peak</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28</w:t>
      </w:r>
    </w:p>
    <w:p>
      <w:pPr>
        <w:spacing w:after="80"/>
      </w:pPr>
      <w:r>
        <w:rPr>
          <w:b/>
          <w:bCs/>
          <w:sz w:val="21"/>
          <w:szCs w:val="21"/>
        </w:rPr>
        <w:t xml:space="preserve">We Do:  </w:t>
      </w:r>
      <w:r>
        <w:rPr>
          <w:sz w:val="21"/>
          <w:szCs w:val="21"/>
        </w:rPr>
        <w:t xml:space="preserve">A.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B)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B)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image" Target="media/d4ce85fc84dd2cf0610e016e371fc4828e4f5a6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2026-09-20T15:18:29.453Z</dcterms:created>
  <dcterms:modified xsi:type="dcterms:W3CDTF">2026-09-20T15:18:29.453Z</dcterms:modified>
</cp:coreProperties>
</file>

<file path=docProps/custom.xml><?xml version="1.0" encoding="utf-8"?>
<Properties xmlns="http://schemas.openxmlformats.org/officeDocument/2006/custom-properties" xmlns:vt="http://schemas.openxmlformats.org/officeDocument/2006/docPropsVTypes"/>
</file>