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(1, r) on a graph, where r is the amount for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 9) means 9 for each 1.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Interpret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Interpretar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Say in words what a point on a graph means.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36) means 4 boxes hold 36 crayons.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x-value and y-value that locate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first, then y: (4, 20)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      •      Unit rate point      •      Interpret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point (1, r) on a ratio graph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To say what a point means in words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The x-value and y-value of a point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bag holds the same number of soccer balls, and the picture shows one bag with 6 balls. How can you use that one bag to find what 6 bags hold?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28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 Ratio Tables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Coordinate plane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Linear 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Origin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Unit rate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Interpret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(8, 24)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A straight line through the origin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28</w:t>
      </w:r>
      <w:r>
        <w:rPr>
          <w:i/>
          <w:iCs/>
          <w:color w:val="5F6F80"/>
          <w:sz w:val="19"/>
          <w:szCs w:val="19"/>
        </w:rPr>
        <w:t xml:space="preserve">  — The ratio is y/x = 8/2 = 4. For every x, y = 4x. When x = 7: y = 4 × 7 = 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(3, 10)</w:t>
      </w:r>
      <w:r>
        <w:rPr>
          <w:i/>
          <w:iCs/>
          <w:color w:val="5F6F80"/>
          <w:sz w:val="19"/>
          <w:szCs w:val="19"/>
        </w:rPr>
        <w:t xml:space="preserve">  — For the ratio 1:5, every y-value should be 5 times the x-value. (3, 10): 5 × 3 = 15, not 10. So (3, 10) does not belong.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4:1</w:t>
      </w:r>
      <w:r>
        <w:rPr>
          <w:i/>
          <w:iCs/>
          <w:color w:val="5F6F80"/>
          <w:sz w:val="19"/>
          <w:szCs w:val="19"/>
        </w:rPr>
        <w:t xml:space="preserve">  — For each point: 4÷1 = 4, 8÷2 = 4, 12÷3 = 4. The ratio of y to x is always 4:1.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rPr>
          <w:i/>
          <w:iCs/>
          <w:color w:val="5F6F80"/>
          <w:sz w:val="19"/>
          <w:szCs w:val="19"/>
        </w:rPr>
        <w:t xml:space="preserve">  — She is not correct. Rising is not enough — every point must give the same value of y ÷ x: 3÷1 = 3, 6÷2 = 3, and 9÷3 = 3, but 15÷4 = 3.75. To check, divide y by x at each point (or look for the same right-and-up step repeating), and (4, 15) sits above where the line would 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image" Target="media/2069c971203693492af34e6517bf58627f16616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2026-09-20T15:18:36.428Z</dcterms:created>
  <dcterms:modified xsi:type="dcterms:W3CDTF">2026-09-20T15:18:36.428Z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