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EAF7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34"/>
              </w:rPr>
              <w:t>8-6  Display Data: Histograms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Sports Analytics Lab  |  Standard: 6.SP.4  |  Color-by-Number Practice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EAF7E3"/>
          </w:tcPr>
          <w:p>
            <w:r>
              <w:rPr>
                <w:rFonts w:ascii="Calibri" w:hAnsi="Calibri"/>
                <w:b/>
              </w:rPr>
              <w:t xml:space="preserve">Learning Goal: </w:t>
            </w:r>
            <w:r>
              <w:rPr>
                <w:rFonts w:ascii="Calibri" w:hAnsi="Calibri"/>
                <w:b w:val="0"/>
              </w:rPr>
              <w:t>I can make and read a histogram to display data in intervals.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2CC"/>
          </w:tcPr>
          <w:p>
            <w:r>
              <w:rPr>
                <w:rFonts w:ascii="Calibri" w:hAnsi="Calibri"/>
                <w:b/>
              </w:rPr>
              <w:t xml:space="preserve">Directions: </w:t>
            </w:r>
            <w:r>
              <w:rPr>
                <w:rFonts w:ascii="Calibri" w:hAnsi="Calibri"/>
                <w:b w:val="0"/>
              </w:rPr>
              <w:t>Solve each problem. Match each answer to the Color Code. On the next page, color every box with that problem number using the matching color.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Vocabulary: </w:t>
            </w:r>
            <w:r>
              <w:rPr>
                <w:rFonts w:ascii="Calibri" w:hAnsi="Calibri"/>
                <w:b w:val="0"/>
                <w:sz w:val="20"/>
              </w:rPr>
              <w:t>interval, frequency, data display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Explain one: </w:t>
            </w:r>
            <w:r>
              <w:rPr>
                <w:rFonts w:ascii="Calibri" w:hAnsi="Calibri"/>
                <w:b w:val="0"/>
                <w:sz w:val="20"/>
              </w:rPr>
              <w:t>I solved problem ___ by ___. Because ___, my answer is ___.</w:t>
            </w:r>
          </w:p>
        </w:tc>
      </w:tr>
    </w:tbl>
    <w:p/>
    <w:p>
      <w:r>
        <w:rPr>
          <w:rFonts w:ascii="Calibri" w:hAnsi="Calibri"/>
          <w:b/>
          <w:sz w:val="26"/>
        </w:rPr>
        <w:t>Solve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sz w:val="20"/>
              </w:rPr>
              <w:t>For data [2, 3, 5, 7, 8, 12, 14, 18], how many values are in the interval 0-9?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sz w:val="20"/>
              </w:rPr>
              <w:t>For data [10, 11, 15, 19, 22, 24, 28, 31], how many values are in the interval 10-19?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sz w:val="20"/>
              </w:rPr>
              <w:t>For data [5, 6, 8, 15, 17, 21, 24, 26], how many values are in the interval 20-29?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sz w:val="20"/>
              </w:rPr>
              <w:t>For data [30, 32, 33, 37, 39, 41, 45, 48], how many values are in the interval 30-39?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sz w:val="20"/>
              </w:rPr>
              <w:t>For data [1, 4, 9, 10, 12, 18, 20, 25], how many values are in the interval 0-9?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sz w:val="20"/>
              </w:rPr>
              <w:t>For data [7, 13, 14, 16, 29, 31, 35, 38], how many values are in the interval 10-19?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sz w:val="20"/>
              </w:rPr>
              <w:t>For data [2, 11, 21, 22, 23, 27, 33, 42], how many values are in the interval 20-29?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sz w:val="20"/>
              </w:rPr>
              <w:t>For data [6, 8, 15, 18, 28, 29, 30, 31], how many values are in the interval 30-39?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sz w:val="20"/>
              </w:rPr>
              <w:t>For data [0, 5, 10, 15, 20, 25, 30, 35], how many values are in the interval 0-9?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sz w:val="20"/>
              </w:rPr>
              <w:t>For data [3, 13, 23, 33, 43, 53, 63, 73], how many values are in the interval 20-29?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sz w:val="20"/>
              </w:rPr>
              <w:t>For data [12, 14, 16, 18, 22, 24, 26, 28], how many values are in the interval 10-19?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sz w:val="20"/>
              </w:rPr>
              <w:t>For data [1, 2, 3, 31, 32, 33, 40, 41], how many values are in the interval 30-39?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Calibri" w:hAnsi="Calibri"/>
          <w:b/>
        </w:rPr>
        <w:t xml:space="preserve">Quick check: </w:t>
      </w:r>
      <w:r>
        <w:rPr>
          <w:rFonts w:ascii="Calibri" w:hAnsi="Calibri"/>
          <w:b w:val="0"/>
        </w:rPr>
        <w:t>Before coloring, make sure every answer appears in the Color Code on the next page.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8-6 Mystery Picture: Scoreboard Mosaic</w:t>
      </w:r>
    </w:p>
    <w:p>
      <w:pPr>
        <w:jc w:val="center"/>
      </w:pPr>
      <w:r>
        <w:rPr>
          <w:rFonts w:ascii="Calibri" w:hAnsi="Calibri"/>
          <w:b w:val="0"/>
          <w:sz w:val="20"/>
        </w:rPr>
        <w:t>Solve a problem, match the answer to a color, then color every box with that problem number.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= 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= 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= 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= green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=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/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/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/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243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sz w:val="20"/>
        </w:rPr>
        <w:t xml:space="preserve">Early finisher writing: </w:t>
      </w:r>
      <w:r>
        <w:rPr>
          <w:rFonts w:ascii="Calibri" w:hAnsi="Calibri"/>
          <w:b w:val="0"/>
          <w:sz w:val="20"/>
        </w:rPr>
        <w:t>Choose one problem and explain your thinking in one complete sentence: Because ___, I ___.</w:t>
      </w:r>
    </w:p>
    <w:p>
      <w:r>
        <w:rPr>
          <w:rFonts w:ascii="Calibri" w:hAnsi="Calibri"/>
          <w:b w:val="0"/>
          <w:sz w:val="18"/>
        </w:rPr>
        <w:t>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Teacher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Answer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Teacher Tip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Count the values that fall inside the interval.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Count the values that fall inside the interval.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Count the values that fall inside the interval.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Count the values that fall inside the interval.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Count the values that fall inside the interval.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Count the values that fall inside the interval.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Count the values that fall inside the interval.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Count the values that fall inside the interval.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Count the values that fall inside the interval.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Count the values that fall inside the interval.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Count the values that fall inside the interval.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Count the values that fall inside the interval.</w:t>
            </w:r>
          </w:p>
        </w:tc>
      </w:tr>
    </w:tbl>
    <w:p/>
    <w:p>
      <w:r>
        <w:rPr>
          <w:rFonts w:ascii="Calibri" w:hAnsi="Calibri"/>
          <w:b/>
        </w:rPr>
        <w:t xml:space="preserve">Use note: </w:t>
      </w:r>
      <w:r>
        <w:rPr>
          <w:rFonts w:ascii="Calibri" w:hAnsi="Calibri"/>
          <w:b w:val="0"/>
        </w:rPr>
        <w:t>This file is original practice aligned to the lesson skill. It is designed for low-prep review, centers, sub plans, or early finishers.</w:t>
      </w:r>
    </w:p>
    <w:sectPr w:rsidR="00FC693F" w:rsidRPr="0006063C" w:rsidSect="00034616">
      <w:footerReference w:type="default" r:id="rId10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Neft Teacher Math | Original 6th Grade Math Color-by-Number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