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Describe Data by Range and Interquartile Range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RANGE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SPREAD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MAXIMUM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INTERQUARTILE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QUARTILE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MINIMUM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IQR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MEASURE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VARIABILITY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DISTANCE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Describe Data by Range and Interquartile Range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RANGE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INTERQUARTILE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IQR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VARIABILITY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SPREAD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QUARTILE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DATA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DISTANCE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MAXIMUM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MINIMUM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MEASURE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