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ublisherKicker"/>
        <w:pBdr>
          <w:top w:val="single" w:color="176B70" w:sz="18" w:space="7"/>
        </w:pBdr>
      </w:pPr>
      <w:r>
        <w:rPr>
          <w:rFonts w:ascii="Arial" w:hAnsi="Arial" w:eastAsia="Arial" w:cs="Arial"/>
          <w:spacing w:val="12"/>
        </w:rPr>
        <w:t>Lesson 4-3  ·  Session 1</w:t>
      </w:r>
    </w:p>
    <w:p>
      <w:pPr>
        <w:pStyle w:val="Heading1"/>
      </w:pPr>
      <w:r>
        <w:rPr>
          <w:rFonts w:ascii="Arial" w:hAnsi="Arial" w:eastAsia="Arial" w:cs="Arial"/>
        </w:rPr>
        <w:t>Estimate with Benchmarks</w:t>
      </w:r>
    </w:p>
    <w:p>
      <w:pPr>
        <w:pStyle w:val="PublisherMetadata"/>
        <w:spacing w:before="0" w:after="0"/>
        <w:pBdr>
          <w:bottom w:val="single" w:color="B9C9CE" w:sz="4" w:space="6"/>
        </w:pBdr>
      </w:pPr>
      <w:r>
        <w:rPr>
          <w:rFonts w:ascii="Arial" w:hAnsi="Arial" w:eastAsia="Arial" w:cs="Arial"/>
          <w:color w:val="1C2C36"/>
          <w:sz w:val="19"/>
          <w:szCs w:val="19"/>
        </w:rPr>
        <w:t>Name ______________________________    Date ______________    Period ______</w:t>
      </w:r>
    </w:p>
    <w:p>
      <w:pPr>
        <w:pStyle w:val="PublisherMetadata"/>
        <w:spacing w:after="0"/>
      </w:pPr>
      <w:r>
        <w:rPr>
          <w:rFonts w:ascii="Arial" w:hAnsi="Arial" w:eastAsia="Arial" w:cs="Arial"/>
        </w:rPr>
        <w:t>Maryland Standard 6.RP.A.3c   ·   Learning target — I can estimate a percent by comparing an amount to benchmark percents.</w:t>
      </w:r>
    </w:p>
    <w:p>
      <w:r>
        <w:rPr>
          <w:rFonts w:ascii="Arial" w:hAnsi="Arial" w:eastAsia="Arial" w:cs="Arial"/>
          <w:sz w:val="20"/>
        </w:rPr>
        <w:t>Show a model, calculation, or explanation. Answer every part and label units when needed.</w:t>
      </w:r>
    </w:p>
    <w:p>
      <w:pPr>
        <w:keepNext w:val="0"/>
        <w:keepLines/>
        <w:pageBreakBefore w:val="0"/>
        <w:spacing w:before="0" w:after="0" w:line="240" w:lineRule="auto"/>
      </w:pPr>
      <w:r>
        <w:rPr>
          <w:rFonts w:ascii="Arial" w:hAnsi="Arial" w:eastAsia="Arial" w:cs="Arial"/>
          <w:color w:val="18242C"/>
          <w:sz w:val="19"/>
        </w:rPr>
        <w:t>Exercises 1–12 earn 1 point for a correct response and 1 for supporting work. Spiral Review and Test Practice earn 1 point each.</w:t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Learn from a model</w:t>
      </w:r>
    </w:p>
    <w:tbl>
      <w:tblPr>
        <w:tblW w:type="dxa" w:w="10368"/>
        <w:jc w:val="center"/>
        <w:tblInd w:type="dxa" w:w="0"/>
        <w:tblBorders>
          <w:top w:val="single" w:color="B9C9CE" w:sz="4" w:space="0"/>
          <w:bottom w:val="single" w:color="B9C9CE" w:sz="4" w:space="0"/>
          <w:left w:val="single" w:color="B9C9CE" w:sz="4" w:space="0"/>
          <w:right w:val="single" w:color="B9C9CE" w:sz="4" w:space="0"/>
          <w:insideH w:val="single" w:color="FFFFFF" w:sz="8" w:space="0"/>
          <w:insideV w:val="single" w:color="FFFFFF" w:sz="12" w:space="0"/>
        </w:tblBorders>
        <w:tblLayout w:type="fixed"/>
        <w:tblLook w:firstColumn="1" w:firstRow="1" w:lastColumn="0" w:lastRow="0" w:noHBand="0" w:noVBand="1" w:val="04A0"/>
        <w:tblCaption w:val="Learn from a model"/>
        <w:tblDescription w:val="Layout table. It only arranges the page; read its cells in order."/>
      </w:tblPr>
      <w:tblGrid>
        <w:gridCol w:w="4464"/>
        <w:gridCol w:w="5904"/>
      </w:tblGrid>
      <w:tr>
        <w:trPr>
          <w:cantSplit w:val="true"/>
        </w:trPr>
        <w:tc>
          <w:tcPr>
            <w:tcW w:type="dxa" w:w="446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fill="FAF5E9" w:val="clear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REMEMBER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• Benchmark percents: 10%, 25%, 50%, 75%, 100% are easy to estimate with mentally.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• Break a percent into benchmarks to estimate (e.g., 60% = 50% + 10%).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• Watch out — an estimate is not a guess. Name the benchmark you used.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• Check it — an estimate should be easy to defend in one sentence.</w:t>
            </w:r>
          </w:p>
        </w:tc>
        <w:tc>
          <w:tcPr>
            <w:tcW w:type="dxa" w:w="590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EDF1F5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WORKED EXAMPLE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1"/>
              </w:rPr>
              <w:t>Estimating a Percent with Benchmarks A tablet holds 64 GB of storage and 47 GB are already used. About what percent of the tablet is full?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1  </w:t>
            </w:r>
            <w:r>
              <w:rPr>
                <w:rFonts w:ascii="Arial" w:hAnsi="Arial" w:eastAsia="Arial" w:cs="Arial"/>
                <w:sz w:val="21"/>
                <w:szCs w:val="21"/>
              </w:rPr>
              <w:t>Name the whole: all 64 GB stands for one hundred percent.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2  </w:t>
            </w:r>
            <w:r>
              <w:rPr>
                <w:rFonts w:ascii="Arial" w:hAnsi="Arial" w:eastAsia="Arial" w:cs="Arial"/>
                <w:sz w:val="21"/>
                <w:szCs w:val="21"/>
              </w:rPr>
              <w:t>Mark benchmarks: halfway is 32 GB, and three quarters of the way is 48 GB.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3  </w:t>
            </w:r>
            <w:r>
              <w:rPr>
                <w:rFonts w:ascii="Arial" w:hAnsi="Arial" w:eastAsia="Arial" w:cs="Arial"/>
                <w:sz w:val="21"/>
                <w:szCs w:val="21"/>
              </w:rPr>
              <w:t>Locate the used amount, 47 GB — it sits close to the three-quarter mark of 48 GB.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4  </w:t>
            </w:r>
            <w:r>
              <w:rPr>
                <w:rFonts w:ascii="Arial" w:hAnsi="Arial" w:eastAsia="Arial" w:cs="Arial"/>
                <w:sz w:val="21"/>
                <w:szCs w:val="21"/>
              </w:rPr>
              <w:t>Estimate with that benchmark, not with exact division.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shd w:fill="DFEBED"/>
            </w:pPr>
            <w:r>
              <w:rPr>
                <w:rFonts w:ascii="Arial" w:hAnsi="Arial" w:eastAsia="Arial" w:cs="Arial"/>
                <w:b/>
                <w:color w:val="183E56"/>
                <w:sz w:val="21"/>
              </w:rPr>
              <w:t>Answer About three quarters — roughly seventy-five percent — of the tablet is full.</w:t>
            </w:r>
          </w:p>
        </w:tc>
      </w:tr>
    </w:tbl>
    <w:p>
      <w:pPr>
        <w:spacing w:after="0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 xml:space="preserve">Estimate 48% of 80 using the benchmark 50%. ______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" name="Picture 1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2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 xml:space="preserve">Estimate 24% of 60 using the benchmark 25%. ______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2" name="Picture 2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3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</w:r>
            <w:r>
              <w:rPr>
                <w:rFonts w:ascii="Arial" w:hAnsi="Arial" w:eastAsia="Arial" w:cs="Arial"/>
                <w:color w:val="18242C"/>
                <w:sz w:val="23"/>
              </w:rPr>
            </w:r>
            <w:r>
              <w:rPr>
                <w:b/>
              </w:rPr>
              <w:t>3.  Explain how you could estimate 76% of a number using benchmarks.</w:t>
              <w:br/>
              <w:t>Sentence Frame: "I know this because..."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3" name="Picture 3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4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Name the benchmark percent (10%, 25%, 50%, 75%, or 100%) that each part is closest to.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a. 11 out of 20 is about ______ %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b. 19 out of 80 is about ______ %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c. 31 out of 40 is about ______ %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d. 9 out of 90 is about ______ %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e. 58 out of 60 is about ______ %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RECORD YOUR RESPONSE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4" name="Picture 4" descr="Blank ruled workspace for calculations, mathematical labels, and written reasoning." title="RECORD YOUR RESPONS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6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5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Gas Tank.  A gas tank holds 16 gallons and has 12 gallons in it. About what percent of the tank is full?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5" name="Picture 5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Craft Beads.  A jar holds 300 beads and 74 of them have been used. About what percent of the beads have been used?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6" name="Picture 6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Homework Minutes.  Devin planned 90 minutes of homework and has worked for 44 minutes so far. About what percent of the plan is done, and about what percent is left?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7" name="Picture 7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8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Simone estimated that 7 out of 24 is about 50% because 7 is close to 10 and 24 is close to 20. Explain her mistake, then give a better estimate using a benchmark.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8" name="Picture 8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9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9.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bag holds 60 counters and 29 are red. About what percent are red?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about what percent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9" name="Picture 9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0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10.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drive is 200 miles and 52 miles are done. About what percent is done?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about what percent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0" name="Picture 10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1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Name the Benchmark.  A phone battery shows 78 of 80 units of charge. Name the closest benchmark percent and explain.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benchmark and why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11" name="Picture 11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2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the Mistake.  Asked to estimate 47 out of 64, Dana answered 47%. Explain the mistake.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the mistake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12" name="Picture 12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Spiral review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3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4-2 Session 1.  Write 0.25 as a fraction in lowest terms.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3" name="Picture 13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4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4-1 Session 2.  150% of an amount is how many times the amount?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4" name="Picture 14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5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3-6 Session 2.  Convert 5500 millilitres to liters.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5" name="Picture 15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Test 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50% of an amount is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one fourth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one half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one tenth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all of it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9 out of 40 is about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75%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50%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25%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90%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8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75% is the same as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10368"/>
            </w:tblGrid>
            <w:tr>
              <w:trPr>
                <w:cantSplit w:val="true"/>
                <w:tblHeader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seven tenths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two thirds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one third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three fourths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  <w:p>
            <w:pPr>
              <w:pStyle w:val="Heading2"/>
              <w:shd w:val="clear" w:color="auto" w:fill="FAF5E9"/>
              <w:pBdr>
                <w:left w:val="single" w:color="B57720" w:sz="20" w:space="7"/>
                <w:bottom w:val="single" w:color="FAF5E9" w:sz="8" w:space="4"/>
                <w:top w:val="single" w:color="FAF5E9" w:sz="8" w:space="4"/>
              </w:pBdr>
              <w:ind w:left="144" w:right="43"/>
            </w:pPr>
            <w:r>
              <w:rPr>
                <w:rFonts w:ascii="Arial" w:hAnsi="Arial" w:eastAsia="Arial" w:cs="Arial"/>
                <w:color w:val="B57720"/>
                <w:spacing w:val="7"/>
              </w:rPr>
              <w:t>Check and revise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bottom w:val="single" w:color="B9C9CE" w:sz="4" w:space="0"/>
                <w:left w:val="single" w:color="B9C9CE" w:sz="4" w:space="0"/>
                <w:right w:val="single" w:color="B9C9CE" w:sz="4" w:space="0"/>
                <w:insideH w:val="single" w:color="FFFFFF" w:sz="8" w:space="0"/>
                <w:insideV w:val="single" w:color="FFFFFF" w:sz="12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6768"/>
              <w:gridCol w:w="3600"/>
            </w:tblGrid>
            <w:tr>
              <w:trPr>
                <w:cantSplit w:val="true"/>
              </w:trPr>
              <w:tc>
                <w:tcPr>
                  <w:tcW w:type="dxa" w:w="67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CHECK YOUR MATHEMATICS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</w:rPr>
                    <w:t>Decide whether the question asks for an estimate or an exact result.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color w:val="52616A"/>
                      <w:sz w:val="19"/>
                      <w:szCs w:val="19"/>
                    </w:rPr>
                    <w:t>Every part answered  /  Work shown  /  Units labeled when needed</w:t>
                  </w:r>
                </w:p>
              </w:tc>
              <w:tc>
                <w:tcPr>
                  <w:tcW w:type="dxa" w:w="3600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HOW DID IT GO?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 can do this:</w:t>
                  </w:r>
                  <w:r>
                    <w:br/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Independently / With a hint / With help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Question to revisit: ______</w:t>
                  </w:r>
                </w:p>
              </w:tc>
            </w:tr>
          </w:tbl>
          <w:p>
            <w:pPr>
              <w:pStyle w:val="PublisherMetadata"/>
              <w:spacing w:before="0"/>
            </w:pPr>
            <w:r>
              <w:rPr>
                <w:rFonts w:ascii="Arial" w:hAnsi="Arial" w:eastAsia="Arial" w:cs="Arial"/>
                <w:color w:val="1C2C36"/>
                <w:sz w:val="20"/>
                <w:szCs w:val="20"/>
              </w:rPr>
              <w:t>One correction or question I want to discuss: __________________________________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3"/>
              </w:rPr>
              <w:t>Identify the whole. Check your result against 0%, 50%, and 100% of that amount.</w:t>
            </w:r>
          </w:p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504" w:right="720" w:bottom="504" w:left="720" w:header="331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top w:val="single" w:color="B9C9CE" w:sz="4" w:space="5"/>
      </w:pBdr>
    </w:pPr>
    <w:r>
      <w:rPr>
        <w:rFonts w:ascii="Arial" w:hAnsi="Arial" w:eastAsia="Arial" w:cs="Arial"/>
        <w:color w:val="52616A"/>
        <w:sz w:val="16"/>
        <w:szCs w:val="16"/>
      </w:rPr>
      <w:t>Lesson 4.3 / Session 1</w:t>
    </w:r>
    <w:r>
      <w:rPr>
        <w:rFonts w:ascii="Arial" w:hAnsi="Arial" w:eastAsia="Arial" w:cs="Arial"/>
        <w:sz w:val="16"/>
        <w:szCs w:val="16"/>
      </w:rPr>
      <w:tab/>
    </w:r>
    <w:r>
      <w:rPr>
        <w:rFonts w:ascii="Arial" w:hAnsi="Arial" w:eastAsia="Arial" w:cs="Arial"/>
        <w:b/>
        <w:color w:val="183E56"/>
        <w:sz w:val="15"/>
        <w:szCs w:val="15"/>
      </w:rPr>
      <w:t xml:space="preserve">PAGE </w:t>
    </w:r>
    <w:fldSimple w:instr="PAGE">
      <w:r>
        <w:rPr>
          <w:rFonts w:ascii="Arial" w:hAnsi="Arial" w:eastAsia="Arial" w:cs="Arial"/>
          <w:color w:val="52616A"/>
          <w:sz w:val="16"/>
          <w:szCs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bottom w:val="single" w:color="B9C9CE" w:sz="4" w:space="5"/>
      </w:pBdr>
    </w:pPr>
    <w:r>
      <w:rPr>
        <w:rFonts w:ascii="Arial" w:hAnsi="Arial" w:eastAsia="Arial" w:cs="Arial"/>
        <w:b/>
        <w:color w:val="183E56"/>
        <w:sz w:val="16"/>
        <w:szCs w:val="16"/>
        <w:spacing w:val="14"/>
      </w:rPr>
      <w:t>GRADE 6  /  MATHEMATICS</w:t>
    </w:r>
    <w:r>
      <w:rPr>
        <w:rFonts w:ascii="Arial" w:hAnsi="Arial" w:eastAsia="Arial" w:cs="Arial"/>
        <w:color w:val="52616A"/>
        <w:sz w:val="16"/>
        <w:szCs w:val="16"/>
      </w:rPr>
      <w:tab/>
      <w:t>HOMEWORK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widowControl/>
      <w:spacing w:after="100" w:line="269" w:lineRule="auto" w:before="0"/>
      <w:ind w:left="0" w:right="0" w:firstLine="0"/>
    </w:pPr>
    <w:rPr>
      <w:rFonts w:ascii="Arial" w:hAnsi="Arial" w:cs="Arial" w:eastAsia="Arial"/>
      <w:b w:val="0"/>
      <w:color w:val="1C2C36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widowControl/>
      <w:spacing w:after="100" w:line="245" w:lineRule="auto" w:before="0"/>
      <w:ind w:left="0" w:right="0" w:firstLine="0"/>
      <w:contextualSpacing/>
      <w:outlineLvl w:val="0"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widowControl/>
      <w:spacing w:before="200" w:after="120" w:line="269" w:lineRule="auto"/>
      <w:ind w:left="0" w:right="0" w:firstLine="0"/>
      <w:outlineLvl w:val="1"/>
    </w:pPr>
    <w:rPr>
      <w:rFonts w:ascii="Arial" w:hAnsi="Arial" w:eastAsia="Arial" w:cs="Arial"/>
      <w:b/>
      <w:color w:val="183E56"/>
      <w:sz w:val="21"/>
      <w:szCs w:val="2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20" w:after="60" w:line="269" w:lineRule="auto"/>
      <w:ind w:left="0" w:right="0" w:firstLine="0"/>
      <w:outlineLvl w:val="2"/>
    </w:pPr>
    <w:rPr>
      <w:rFonts w:ascii="Arial" w:hAnsi="Arial" w:eastAsia="Arial" w:cs="Arial"/>
      <w:b/>
      <w:bCs/>
      <w:color w:val="183E56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00" w:line="245" w:lineRule="auto" w:before="0"/>
      <w:ind w:left="0" w:right="0" w:firstLine="0"/>
      <w:contextualSpacing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ublisherKicker">
    <w:name w:val="Publisher Kicker"/>
    <w:basedOn w:val="Normal"/>
    <w:pPr>
      <w:keepNext/>
      <w:widowControl/>
      <w:spacing w:before="20" w:after="100" w:line="240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Edition">
    <w:name w:val="Publisher Edition"/>
    <w:basedOn w:val="Normal"/>
    <w:pPr>
      <w:keepNext/>
      <w:widowControl/>
      <w:spacing w:before="0" w:after="120" w:line="240" w:lineRule="auto"/>
      <w:ind w:left="0" w:right="0" w:firstLine="0"/>
    </w:pPr>
    <w:rPr>
      <w:rFonts w:ascii="Arial" w:hAnsi="Arial" w:eastAsia="Arial" w:cs="Arial"/>
      <w:b/>
      <w:color w:val="183E56"/>
      <w:sz w:val="18"/>
      <w:szCs w:val="18"/>
    </w:rPr>
  </w:style>
  <w:style w:type="paragraph" w:customStyle="1" w:styleId="PublisherMetadata">
    <w:name w:val="Publisher Metadata"/>
    <w:basedOn w:val="Normal"/>
    <w:pPr>
      <w:keepNext/>
      <w:widowControl/>
      <w:spacing w:before="0" w:after="100" w:line="240" w:lineRule="auto"/>
      <w:ind w:left="0" w:right="0" w:firstLine="0"/>
    </w:pPr>
    <w:rPr>
      <w:rFonts w:ascii="Arial" w:hAnsi="Arial" w:eastAsia="Arial" w:cs="Arial"/>
      <w:b w:val="0"/>
      <w:color w:val="52616A"/>
      <w:sz w:val="18"/>
      <w:szCs w:val="18"/>
    </w:rPr>
  </w:style>
  <w:style w:type="paragraph" w:customStyle="1" w:styleId="PublisherSection">
    <w:name w:val="Publisher Section"/>
    <w:basedOn w:val="Normal"/>
    <w:pPr>
      <w:keepNext/>
      <w:widowControl/>
      <w:spacing w:before="200" w:after="120" w:line="269" w:lineRule="auto"/>
      <w:ind w:left="0" w:right="0" w:firstLine="0"/>
    </w:pPr>
    <w:rPr>
      <w:rFonts w:ascii="Arial" w:hAnsi="Arial" w:eastAsia="Arial" w:cs="Arial"/>
      <w:b/>
      <w:color w:val="183E56"/>
      <w:sz w:val="21"/>
      <w:szCs w:val="21"/>
    </w:rPr>
  </w:style>
  <w:style w:type="paragraph" w:customStyle="1" w:styleId="PublisherCardLabel">
    <w:name w:val="Publisher Card Label"/>
    <w:basedOn w:val="Normal"/>
    <w:pPr>
      <w:keepNext/>
      <w:widowControl/>
      <w:spacing w:before="0" w:after="80" w:line="269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CardBody">
    <w:name w:val="Publisher Card Body"/>
    <w:basedOn w:val="Normal"/>
    <w:pPr>
      <w:keepNext w:val="0"/>
      <w:widowControl/>
      <w:spacing w:before="0" w:after="60" w:line="269" w:lineRule="auto"/>
      <w:ind w:left="0" w:right="0" w:firstLine="0"/>
    </w:pPr>
    <w:rPr>
      <w:rFonts w:ascii="Arial" w:hAnsi="Arial" w:eastAsia="Arial" w:cs="Arial"/>
      <w:b w:val="0"/>
      <w:color w:val="1C2C36"/>
      <w:sz w:val="21"/>
      <w:szCs w:val="21"/>
    </w:rPr>
  </w:style>
  <w:style w:type="paragraph" w:customStyle="1" w:styleId="PublisherFolio">
    <w:name w:val="Publisher Folio"/>
    <w:basedOn w:val="Normal"/>
    <w:pPr>
      <w:keepNext w:val="0"/>
      <w:widowControl/>
      <w:spacing w:before="0" w:after="0" w:line="240" w:lineRule="auto"/>
      <w:ind w:left="0" w:right="0" w:firstLine="0"/>
    </w:pPr>
    <w:rPr>
      <w:rFonts w:ascii="Arial" w:hAnsi="Arial" w:eastAsia="Arial" w:cs="Arial"/>
      <w:b w:val="0"/>
      <w:color w:val="52616A"/>
      <w:sz w:val="16"/>
      <w:szCs w:val="16"/>
    </w:rPr>
  </w:style>
  <w:style w:type="paragraph" w:customStyle="1" w:styleId="PublisherWorkLabel">
    <w:name w:val="Publisher Work Label"/>
    <w:basedOn w:val="Normal"/>
    <w:pPr>
      <w:keepNext w:val="0"/>
      <w:widowControl/>
      <w:spacing w:before="0" w:after="0" w:line="269" w:lineRule="auto"/>
      <w:ind w:left="0" w:right="0" w:firstLine="0"/>
    </w:pPr>
    <w:rPr>
      <w:rFonts w:ascii="Arial" w:hAnsi="Arial" w:eastAsia="Arial" w:cs="Arial"/>
      <w:b w:val="0"/>
      <w:color w:val="52616A"/>
      <w:sz w:val="17"/>
      <w:szCs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4.3 Homework — Session 1</dc:title>
  <dc:subject>Grade 6 Mathematics Homework</dc:subject>
  <dc:creator>Neft Teacher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