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spacing w:before="0" w:after="12" w:line="264" w:lineRule="auto"/>
      </w:pPr>
      <w:r>
        <w:rPr>
          <w:rFonts w:ascii="Avenir Next" w:hAnsi="Avenir Next" w:cs="Avenir Next" w:eastAsia="Avenir Next"/>
          <w:b/>
          <w:caps/>
          <w:color w:val="003A70"/>
          <w:spacing w:val="12"/>
          <w:sz w:val="22"/>
          <w:szCs w:val="19"/>
        </w:rPr>
        <w:t xml:space="preserve">Lesson 5-5  ·  Prerequisite Practice  ·  Answer Key</w:t>
      </w:r>
    </w:p>
    <w:p>
      <w:pPr>
        <w:pStyle w:val="Heading1"/>
        <w:spacing w:before="0" w:after="10" w:line="240" w:lineRule="auto"/>
      </w:pPr>
      <w:r>
        <w:rPr>
          <w:rFonts w:ascii="Avenir Next" w:hAnsi="Avenir Next" w:cs="Avenir Next" w:eastAsia="Avenir Next"/>
          <w:b/>
          <w:color w:val="1A1A1A"/>
          <w:sz w:val="40"/>
          <w:szCs w:val="40"/>
        </w:rPr>
        <w:t xml:space="preserve">Answer Key</w:t>
      </w:r>
    </w:p>
    <w:p>
      <w:pPr>
        <w:pBdr>
          <w:bottom w:val="single" w:sz="4" w:space="5" w:color="C9CDD2"/>
        </w:pBdr>
        <w:spacing w:before="0" w:after="40" w:line="264" w:lineRule="auto"/>
      </w:pPr>
      <w:r>
        <w:rPr>
          <w:rFonts w:ascii="Avenir Next" w:hAnsi="Avenir Next" w:cs="Avenir Next" w:eastAsia="Avenir Next"/>
          <w:color w:val="5A5F66"/>
          <w:sz w:val="22"/>
          <w:szCs w:val="17"/>
        </w:rPr>
        <w:t xml:space="preserve">Teacher use. Each sheet practices two earlier skills the session depends on. Step-frame answers are shown in order.</w:t>
      </w: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20" w:type="dxa"/>
          <w:left w:w="0" w:type="dxa"/>
          <w:bottom w:w="20" w:type="dxa"/>
          <w:right w:w="200" w:type="dxa"/>
        </w:tblCellMar>
        <w:tblLook w:val="0000" w:firstRow="0" w:lastRow="0" w:firstColumn="0" w:lastColumn="0" w:noHBand="1" w:noVBand="1"/>
      </w:tblPr>
      <w:tblGrid>
        <w:gridCol w:w="4752"/>
        <w:gridCol w:w="4752"/>
      </w:tblGrid>
      <w:tr>
        <w:trPr/>
        <w:tc>
          <w:tcPr>
            <w:tcW w:w="4752" w:type="dxa"/>
            <w:vAlign w:val="top"/>
          </w:tcPr>
          <w:p>
            <w:pPr>
              <w:pStyle w:val="Heading2"/>
              <w:keepNext/>
              <w:pBdr>
                <w:bottom w:val="single" w:sz="8" w:space="3" w:color="003A70"/>
              </w:pBdr>
              <w:tabs>
                <w:tab w:val="right" w:pos="9504"/>
              </w:tabs>
              <w:spacing w:before="90" w:after="5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4"/>
                <w:sz w:val="22"/>
                <w:szCs w:val="19"/>
              </w:rPr>
              <w:t xml:space="preserve">SESSION 1  ·  PRACTICE A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i/>
                <w:color w:val="5A5F66"/>
                <w:sz w:val="22"/>
                <w:szCs w:val="17"/>
              </w:rPr>
              <w:t xml:space="preserve">Multiply Three Factors · Square Units vs. Cubic Units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1.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Step 1: 25 and 4   Step 2: 100   Step 3: 900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2.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Step 1: 5 and 2   Step 2: 10   Step 3: 170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a. 1,300  b. 240  c. 700  d. 420  e. 220  f. 90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4.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Step 1: 2   Step 2: ft²   Step 3: 24 ft²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5.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Step 1: 3   Step 2: cm³   Step 3: 30 cm³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6.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a. 20 cm²  b. 24 m³  c. 18 ft²  d. 60 cm³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7.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C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 (120 cm³)</w:t>
            </w:r>
          </w:p>
        </w:tc>
        <w:tc>
          <w:tcPr>
            <w:tcW w:w="4752" w:type="dxa"/>
            <w:vAlign w:val="top"/>
          </w:tcPr>
          <w:p>
            <w:pPr>
              <w:pStyle w:val="Heading2"/>
              <w:keepNext/>
              <w:pBdr>
                <w:bottom w:val="single" w:sz="8" w:space="3" w:color="003A70"/>
              </w:pBdr>
              <w:tabs>
                <w:tab w:val="right" w:pos="9504"/>
              </w:tabs>
              <w:spacing w:before="90" w:after="5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4"/>
                <w:sz w:val="22"/>
                <w:szCs w:val="19"/>
              </w:rPr>
              <w:t xml:space="preserve">SESSION 1  ·  PRACTICE B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i/>
                <w:color w:val="5A5F66"/>
                <w:sz w:val="22"/>
                <w:szCs w:val="17"/>
              </w:rPr>
              <w:t xml:space="preserve">Find the Base Area · Count Cubes in Layers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1.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Step 1: 14 and 9   Step 2: 5   Step 3: 126 cm²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2.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Step 1: 20 and 13   Step 2: 6   Step 3: 260 in²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a. 180 ft²  b. 102 m²  c. 275 cm²  d. 190 in²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4.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Step 1: 8   Step 2: 3   Step 3: 24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5.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Step 1: 18   Step 2: 2   Step 3: 36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6.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a. 24  b. 40  c. 90  d. 70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7.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C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 (72)</w:t>
            </w:r>
          </w:p>
        </w:tc>
      </w:tr>
    </w:tbl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20" w:type="dxa"/>
          <w:left w:w="0" w:type="dxa"/>
          <w:bottom w:w="20" w:type="dxa"/>
          <w:right w:w="200" w:type="dxa"/>
        </w:tblCellMar>
        <w:tblLook w:val="0000" w:firstRow="0" w:lastRow="0" w:firstColumn="0" w:lastColumn="0" w:noHBand="1" w:noVBand="1"/>
      </w:tblPr>
      <w:tblGrid>
        <w:gridCol w:w="4752"/>
        <w:gridCol w:w="4752"/>
      </w:tblGrid>
      <w:tr>
        <w:trPr/>
        <w:tc>
          <w:tcPr>
            <w:tcW w:w="4752" w:type="dxa"/>
            <w:vAlign w:val="top"/>
          </w:tcPr>
          <w:p>
            <w:pPr>
              <w:pStyle w:val="Heading2"/>
              <w:keepNext/>
              <w:pBdr>
                <w:bottom w:val="single" w:sz="8" w:space="3" w:color="003A70"/>
              </w:pBdr>
              <w:tabs>
                <w:tab w:val="right" w:pos="9504"/>
              </w:tabs>
              <w:spacing w:before="90" w:after="5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4"/>
                <w:sz w:val="22"/>
                <w:szCs w:val="19"/>
              </w:rPr>
              <w:t xml:space="preserve">SESSION 2  ·  PRACTICE A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i/>
                <w:color w:val="5A5F66"/>
                <w:sz w:val="22"/>
                <w:szCs w:val="17"/>
              </w:rPr>
              <w:t xml:space="preserve">Multiply by a Fraction · Divide Multi-Digit Numbers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1.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Step 1: 6   Step 2: 18   Step 3: yes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2.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Step 1: 10   Step 2: 20   Step 3: yes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a. 9  b. 10  c. 72  d. 30  e. 150  f. 120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4.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Step 1: 96   Step 2: 4   Step 3: 14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5.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Step 1: 270   Step 2: 3   Step 3: 13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6.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a. 18  b. 25  c. 12  d. 18  e. 15  f. 12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7.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C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 (10 cm)</w:t>
            </w:r>
          </w:p>
        </w:tc>
        <w:tc>
          <w:tcPr>
            <w:tcW w:w="4752" w:type="dxa"/>
            <w:vAlign w:val="top"/>
          </w:tcPr>
          <w:p>
            <w:pPr>
              <w:pStyle w:val="Heading2"/>
              <w:keepNext/>
              <w:pBdr>
                <w:bottom w:val="single" w:sz="8" w:space="3" w:color="003A70"/>
              </w:pBdr>
              <w:tabs>
                <w:tab w:val="right" w:pos="9504"/>
              </w:tabs>
              <w:spacing w:before="90" w:after="5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4"/>
                <w:sz w:val="22"/>
                <w:szCs w:val="19"/>
              </w:rPr>
              <w:t xml:space="preserve">SESSION 2  ·  PRACTICE B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i/>
                <w:color w:val="5A5F66"/>
                <w:sz w:val="22"/>
                <w:szCs w:val="17"/>
              </w:rPr>
              <w:t xml:space="preserve">Volume of Rectangular Prisms · Find a Missing Dimension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1.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Step 1: 70   Step 2: 280   Step 3: cm³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2.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Step 1: 36   Step 2: 180   Step 3: ft³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a. 60 m³  b. 72 ft³  c. 200 cm³  d. 72 in³  e. 330 m³  f. 343 cm³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4.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Step 1: 96   Step 2: 12   Step 3: 96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5.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Step 1: 130   Step 2: 10   Step 3: 130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6.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a. 13  b. 17  c. 15  d. 18  e. 16  f. 18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7.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B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 (12 in)</w:t>
            </w:r>
          </w:p>
        </w:tc>
      </w:tr>
    </w:tbl>
    <w:p>
      <w:pPr>
        <w:spacing w:before="0" w:after="0" w:line="20" w:lineRule="exact"/>
      </w:pPr>
    </w:p>
    <w:sectPr>
      <w:footerReference w:type="default" r:id="rIdFooter1"/>
      <w:pgSz w:w="12240" w:h="15840"/>
      <w:pgMar w:top="893" w:right="1224" w:bottom="835" w:left="1512" w:header="432" w:footer="432" w:gutter="0"/>
      <w:cols w:space="720"/>
    </w:sectPr>
  </w:body>
</w:document>
</file>

<file path=word/footer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spacing w:before="0" w:after="0" w:line="24" w:lineRule="auto"/>
    </w:pPr>
  </w:p>
  <w:tbl>
    <w:tblPr>
      <w:tblW w:w="9504" w:type="dxa"/>
      <w:jc w:val="left"/>
      <w:tblBorders>
        <w:top w:val="single" w:sz="4" w:space="0" w:color="C9CDD2"/>
        <w:left w:val="nil"/>
        <w:bottom w:val="nil"/>
        <w:right w:val="nil"/>
        <w:insideH w:val="nil"/>
        <w:insideV w:val="nil"/>
      </w:tblBorders>
      <w:tblLayout w:type="fixed"/>
      <w:tblCellMar>
        <w:top w:w="40" w:type="dxa"/>
        <w:left w:w="0" w:type="dxa"/>
        <w:bottom w:w="0" w:type="dxa"/>
        <w:right w:w="0" w:type="dxa"/>
      </w:tblCellMar>
      <w:tblLook w:val="0000" w:firstRow="0" w:lastRow="0" w:firstColumn="0" w:lastColumn="0" w:noHBand="1" w:noVBand="1"/>
    </w:tblPr>
    <w:tblGrid>
      <w:gridCol w:w="5892"/>
      <w:gridCol w:w="3612"/>
    </w:tblGrid>
    <w:tr>
      <w:trPr>
        <w:cantSplit/>
      </w:trPr>
      <w:tc>
        <w:tcPr>
          <w:tcW w:w="5892" w:type="dxa"/>
          <w:vAlign w:val="top"/>
        </w:tcPr>
        <w:p>
          <w:pPr>
            <w:spacing w:before="0" w:after="0" w:line="269" w:lineRule="auto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Grade 6 Mathematics  ·  Unit 5: Area, Volume and Surface Area</w:t>
          </w:r>
        </w:p>
      </w:tc>
      <w:tc>
        <w:tcPr>
          <w:tcW w:w="3612" w:type="dxa"/>
          <w:vAlign w:val="top"/>
        </w:tcPr>
        <w:p>
          <w:pPr>
            <w:spacing w:before="0" w:after="0" w:line="269" w:lineRule="auto"/>
            <w:jc w:val="right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5-5 · Page 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begin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instrText xml:space="preserve"> PAGE </w:instrTex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separate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1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end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 of 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begin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instrText xml:space="preserve"> NUMPAGES </w:instrTex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separate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1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end"/>
          </w:r>
        </w:p>
      </w:tc>
    </w:tr>
  </w:tbl>
</w:ftr>
</file>

<file path=word/settings.xml><?xml version="1.0" encoding="utf-8"?>
<w:settings xmlns:w="http://schemas.openxmlformats.org/wordprocessingml/2006/main">
  <w:defaultTabStop w:val="720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Avenir Next" w:hAnsi="Avenir Next" w:cs="Avenir Next" w:eastAsia="Avenir Next"/>
        <w:color w:val="1A1A1A"/>
        <w:sz w:val="20"/>
        <w:szCs w:val="20"/>
        <w:lang w:val="en-US"/>
      </w:rPr>
    </w:rPrDefault>
    <w:pPrDefault>
      <w:pPr>
        <w:spacing w:before="0" w:after="0" w:line="264" w:lineRule="auto"/>
      </w:pPr>
    </w:pPrDefault>
  </w:docDefaults>
  <w:style w:type="paragraph" w:default="1" w:styleId="Normal">
    <w:name w:val="Normal"/>
    <w:qFormat/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ing1">
    <w:name w:val="heading 1"/>
    <w:basedOn w:val="Normal"/>
    <w:pPr>
      <w:outlineLvl w:val="0"/>
      <w:keepNext w:val="0"/>
      <w:keepLines w:val="0"/>
    </w:pPr>
  </w:style>
  <w:style w:type="paragraph" w:styleId="Heading2">
    <w:name w:val="heading 2"/>
    <w:basedOn w:val="Normal"/>
    <w:pPr>
      <w:outlineLvl w:val="1"/>
      <w:keepNext w:val="0"/>
      <w:keepLines w:val="0"/>
    </w:p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Footer1" Type="http://schemas.openxmlformats.org/officeDocument/2006/relationships/footer" Target="footer1.xml"/></Relationships>
</file>

<file path=docProps/app.xml><?xml version="1.0" encoding="utf-8"?>
<Properties xmlns="http://schemas.openxmlformats.org/officeDocument/2006/extended-properti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Lesson 5-5 Prerequisite Practice Answer Key</dc:title>
  <dc:subject/>
  <dc:creator>Neft Teacher</dc:creator>
  <dcterms:created xsi:type="dcterms:W3CDTF">2026-10-05T15:08:47Z</dcterms:created>
  <dcterms:modified xsi:type="dcterms:W3CDTF">2026-10-05T15:08:47Z</dcterms:modified>
</cp:coreProperties>
</file>