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6.RP.1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signature cookie recipe calls for 3 cups of flour for every 2 cups of sugar. Before the students can start baking,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flour and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flour more than, less than, or equal to the amount of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sugar to the flour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cookie recipe uses 3 cups of flour for every 2 cups of sugar.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flour-to-sugar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a comparison using the words ratio, part-to-part, part-to-whole, and colon notation.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 is a way to compare two amounts, like 3 to 2.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razón.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cups of flour there are ___ cups of sugar.</w:t>
      </w:r>
      <w:r>
        <w:rPr>
          <w:i/>
          <w:iCs/>
          <w:color w:val="5F6F80"/>
          <w:sz w:val="19"/>
          <w:szCs w:val="19"/>
        </w:rPr>
        <w:br/>
        <w:t xml:space="preserve">Por cada ___ tazas de harina hay ___ tazas de azúcar.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 is a way to compare two amounts, like 3 to 2.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names that flour and sugar are being compared and states the relationship as 3 to 2 (or 'for every 3 flour, 2 sugar'), not just that there is more flour.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the idea that a ratio must compare two quantities (using 'to', 'for every', 'out of', or a colon), while a single count or a description is not a comparison.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identifies the 3:2 part-to-part ratio and explains that the cafeteria keeps that comparison the same even when amounts grow, just like the recipe.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2026-06-02T15:18:45.911Z</dcterms:created>
  <dcterms:modified xsi:type="dcterms:W3CDTF">2026-06-02T15:18:45.911Z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