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number.</w:t>
      </w:r>
    </w:p>
    <w:p>
      <w:pPr>
        <w:spacing w:after="60" w:before="0"/>
      </w:pPr>
      <w:r>
        <w:t xml:space="preserve">Language: I can explain a division model using the words dividend, divisor, quotient, and how many fit.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2026-08-11T10:41:06.184Z</dcterms:created>
  <dcterms:modified xsi:type="dcterms:W3CDTF">2026-08-11T10:41:06.184Z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