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2 — Homework</w:t>
      </w:r>
    </w:p>
    <w:p>
      <w:pPr>
        <w:spacing w:after="160" w:before="0"/>
      </w:pPr>
      <w:r>
        <w:rPr>
          <w:i/>
          <w:iCs/>
        </w:rPr>
        <w:t xml:space="preserve">Lesson 8-1-group2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a real-world situation that can be modeled by the equation n / 5 = 9. Explain what n represents and verify your equation makes sense.</w:t>
      </w:r>
    </w:p>
    <w:p>
      <w:pPr>
        <w:spacing w:after="60" w:before="0"/>
      </w:pPr>
      <w:r>
        <w:rPr>
          <w:i/>
          <w:iCs/>
        </w:rPr>
        <w:t xml:space="preserve">Sentence starter: Situation: ___. In this problem, n represents ___. Check: n = ___ because ___ ÷ 5 = 9.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variable, represents, divided, equal, 45.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2 Homework</dc:title>
  <dc:creator>Neft Teacher</dc:creator>
  <cp:lastModifiedBy>Un-named</cp:lastModifiedBy>
  <cp:revision>1</cp:revision>
  <dcterms:created xsi:type="dcterms:W3CDTF">2026-08-11T10:41:09.907Z</dcterms:created>
  <dcterms:modified xsi:type="dcterms:W3CDTF">2026-08-11T10:41:09.907Z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