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Congruent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Congruente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Exactly the same size and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Opposite faces of a box match.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      •      Congruent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Faces that are exactly the same size and shape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 área de superficie hay que teñir, y cuántas latas de tinte se necesitan?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</w:t>
      </w:r>
      <w:r>
        <w:rPr>
          <w:i/>
          <w:iCs/>
          <w:color w:val="5F6F80"/>
          <w:sz w:val="18"/>
          <w:szCs w:val="18"/>
        </w:rPr>
        <w:t xml:space="preserve">  ·  Área de superficie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</w:t>
      </w:r>
      <w:r>
        <w:rPr>
          <w:i/>
          <w:iCs/>
          <w:color w:val="5F6F80"/>
          <w:sz w:val="18"/>
          <w:szCs w:val="18"/>
        </w:rPr>
        <w:t xml:space="preserve">  ·  Prisma triangular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</w:t>
      </w:r>
      <w:r>
        <w:rPr>
          <w:i/>
          <w:iCs/>
          <w:color w:val="5F6F80"/>
          <w:sz w:val="18"/>
          <w:szCs w:val="18"/>
        </w:rPr>
        <w:t xml:space="preserve">  ·  Cara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 — Students explain both methods add up all face areas, but a rectangular prism has 6 rectangular faces while a triangular prism has 5 faces (2 triangles + 3 rectangles).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47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D)  94 cm³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3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5</w:t>
      </w:r>
    </w:p>
    <w:p>
      <w:pPr>
        <w:spacing w:after="30"/>
        <w:ind w:left="420"/>
      </w:pPr>
      <w:r>
        <w:rPr>
          <w:sz w:val="20"/>
          <w:szCs w:val="20"/>
        </w:rPr>
        <w:t xml:space="preserve">D)  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triangular bases with base 6 in and height 4 in. The prism is 10 in long and the two slant sides of the triangle are each 5 in. What is the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90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 ft³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Surface Area of Prisms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Surface 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Net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Lateral 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Congruent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94 cm²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7d70a2acc240cbd089afce39cf1bce96dd7510d9.png"/><Relationship Id="rId13" Type="http://schemas.openxmlformats.org/officeDocument/2006/relationships/image" Target="media/67ad031d1bde5a9e3c11fad98bdf3a7de4d4942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2026-10-02T10:57:22.806Z</dcterms:created>
  <dcterms:modified xsi:type="dcterms:W3CDTF">2026-10-02T10:57:22.806Z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