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frequency (count) of data in that interval</w:t>
      </w:r>
    </w:p>
    <w:p>
      <w:pPr>
        <w:spacing w:after="30"/>
        <w:ind w:left="420"/>
      </w:pPr>
      <w:r>
        <w:rPr>
          <w:sz w:val="20"/>
          <w:szCs w:val="20"/>
        </w:rPr>
        <w:t xml:space="preserve">B)  The average of the data in that interval</w:t>
      </w:r>
    </w:p>
    <w:p>
      <w:pPr>
        <w:spacing w:after="30"/>
        <w:ind w:left="420"/>
      </w:pPr>
      <w:r>
        <w:rPr>
          <w:sz w:val="20"/>
          <w:szCs w:val="20"/>
        </w:rPr>
        <w:t xml:space="preserve">C)  The range of the interval</w:t>
      </w:r>
    </w:p>
    <w:p>
      <w:pPr>
        <w:spacing w:after="30"/>
        <w:ind w:left="420"/>
      </w:pPr>
      <w:r>
        <w:rPr>
          <w:sz w:val="20"/>
          <w:szCs w:val="20"/>
        </w:rPr>
        <w:t xml:space="preserve">D)  The median of the data</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Histogram bars touch (no gaps) because the intervals are continuous ranges</w:t>
      </w:r>
    </w:p>
    <w:p>
      <w:pPr>
        <w:spacing w:after="40"/>
        <w:ind w:left="420"/>
      </w:pPr>
      <w:r>
        <w:rPr>
          <w:sz w:val="20"/>
          <w:szCs w:val="20"/>
        </w:rPr>
        <w:t xml:space="preserve">B)  There is no difference</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4</w:t>
      </w:r>
    </w:p>
    <w:p>
      <w:pPr>
        <w:spacing w:after="40"/>
        <w:ind w:left="420"/>
      </w:pPr>
      <w:r>
        <w:rPr>
          <w:sz w:val="20"/>
          <w:szCs w:val="20"/>
        </w:rPr>
        <w:t xml:space="preserve">B)  5</w:t>
      </w:r>
    </w:p>
    <w:p>
      <w:pPr>
        <w:spacing w:after="40"/>
        <w:ind w:left="420"/>
      </w:pPr>
      <w:r>
        <w:rPr>
          <w:sz w:val="20"/>
          <w:szCs w:val="20"/>
        </w:rPr>
        <w:t xml:space="preserve">C)  10</w:t>
      </w:r>
    </w:p>
    <w:p>
      <w:pPr>
        <w:spacing w:after="40"/>
        <w:ind w:left="420"/>
      </w:pPr>
      <w:r>
        <w:rPr>
          <w:sz w:val="20"/>
          <w:szCs w:val="20"/>
        </w:rPr>
        <w:t xml:space="preserve">D)  19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60–69 with 5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90–99 with 3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Skewed right (most players low, tail toward high values)</w:t>
      </w:r>
    </w:p>
    <w:p>
      <w:pPr>
        <w:spacing w:after="40"/>
        <w:ind w:left="420"/>
      </w:pPr>
      <w:r>
        <w:rPr>
          <w:sz w:val="20"/>
          <w:szCs w:val="20"/>
        </w:rPr>
        <w:t xml:space="preserve">C)  Flat / uniform (all bars equal)</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2026-10-02T10:57:11.449Z</dcterms:created>
  <dcterms:modified xsi:type="dcterms:W3CDTF">2026-10-02T10:57:11.449Z</dcterms:modified>
</cp:coreProperties>
</file>

<file path=docProps/custom.xml><?xml version="1.0" encoding="utf-8"?>
<Properties xmlns="http://schemas.openxmlformats.org/officeDocument/2006/custom-properties" xmlns:vt="http://schemas.openxmlformats.org/officeDocument/2006/docPropsVTypes"/>
</file>