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/>
          <w:i w:val="0"/>
          <w:caps w:val="1"/>
          <w:color w:val="003A70"/>
          <w:spacing w:val="12"/>
          <w:sz w:val="19"/>
          <w:u w:val="none"/>
        </w:rPr>
        <w:t>Lesson 2-4  ·  Answer Key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/>
          <w:i w:val="0"/>
          <w:color w:val="1A1A1A"/>
          <w:sz w:val="46"/>
          <w:u w:val="none"/>
        </w:rPr>
        <w:t>Answer Key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>Session 1 — Building a Box Plot   ·   Session 2 — Comparing Box Plots</w:t>
      </w:r>
    </w:p>
    <w:p>
      <w:pPr>
        <w:pBdr>
          <w:bottom w:val="single" w:sz="4" w:space="5" w:color="C9CDD2"/>
        </w:pBdr>
        <w:spacing w:before="0" w:after="18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>Maryland Standard 6.SP.B.4   ·   Teacher use only — answers for every item added in the 2026-09-29 practice upgrade.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min 58, Q1 61, median 66, Q3 77, max 83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at Q1 = 18  b) at the maximum, 40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min 44, Q1 49, median 54.5, Q3 60, max 65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min 12, Q1 16.5, median 22, Q3 28.5, max 33  b) the middle half falls between $16.50 and $28.50  c) a longer box means the middle half is more spread out, so the data is less consistent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Q1 to Q3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lower half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12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31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20–29, 30–39, 40–49, 50–59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1.5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min 20, Q1 23, median 30, Q3 38, max 41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11 units (22 − 11)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min 55, Q1 59, median 64, Q3 69.5, max 74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With an odd count the median belongs to neither half, so including it changes both quartiles and widens the box incorrectly.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Symmetric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1.2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minimum and maximum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upper half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20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Group B, by 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P — its box is 8 units wide compared with Q’s 18, so P’s middle half is tighter.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Team X, range 23 compared with Team Y’s 9  b) the centers match, but Team X’s scores are far more spread out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Route 2, by 1 minute  b) Route 2 — its box is 5 minutes wide compared with Route 1’s 9  c) Route 2, because its times are far more consistent and its maximum is 36 minutes instead of 52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median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more spread out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12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25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17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8.7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Group N, by 7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R — its box is 8 units wide compared with S’s 18.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The typical value is the same for both groups, but the second group’s values are much more spread out.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higher median only means A’s middle value is higher. The boxes and whiskers can overlap, so many B values can still be above A values.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spread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more consistent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25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ITEM ANALYSIS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section · depth of knowledge · standard</w:t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1560"/>
        <w:gridCol w:w="760"/>
        <w:gridCol w:w="3520"/>
        <w:gridCol w:w="3664"/>
      </w:tblGrid>
      <w:tr>
        <w:trPr>
          <w:tblHeader/>
        </w:trPr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Sheet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Item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Section · DOK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Standard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2-3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2-3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Grade 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2-3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2-2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Grade 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2-4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2-3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Grade 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2-4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2-3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Grade 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6.SP.B.4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</w: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5892"/>
      <w:gridCol w:w="3611"/>
    </w:tblGrid>
    <w:tr>
      <w:tc>
        <w:tcPr>
          <w:tcW w:type="dxa" w:w="5892"/>
        </w:tcPr>
        <w:p>
          <w:pPr>
            <w:spacing w:before="0" w:after="0" w:line="269" w:lineRule="auto"/>
          </w:pPr>
          <w:r/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>Grade 6 Mathematics  ·  Unit 2: Statistics and Data Displays</w:t>
          </w:r>
        </w:p>
      </w:tc>
      <w:tc>
        <w:tcPr>
          <w:tcW w:type="dxa" w:w="3612"/>
        </w:tcPr>
        <w:p>
          <w:pPr>
            <w:spacing w:before="0" w:after="0" w:line="269" w:lineRule="auto"/>
            <w:jc w:val="right"/>
          </w:pPr>
          <w:r>
            <w:t>Lesson 2-4  ·  Answer Key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venir Next" w:hAnsi="Avenir Next" w:cs="Avenir Next" w:eastAsia="Avenir Next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2.4 Answer Key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