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</w:pPr>
    </w:p>
    <w:p>
      <w:pPr>
        <w:keepNext/>
        <w:spacing w:before="0" w:after="20" w:line="276" w:lineRule="auto"/>
      </w:pPr>
      <w:r>
        <w:rPr>
          <w:rFonts w:ascii="Avenir Next" w:hAnsi="Avenir Next" w:cs="Avenir Next" w:eastAsia="Avenir Next"/>
          <w:b/>
          <w:i w:val="0"/>
          <w:caps w:val="1"/>
          <w:color w:val="003A70"/>
          <w:spacing w:val="12"/>
          <w:sz w:val="19"/>
          <w:u w:val="none"/>
        </w:rPr>
        <w:t>Lesson 6-4  ·  Answer Key</w:t>
      </w:r>
    </w:p>
    <w:p>
      <w:pPr>
        <w:keepNext/>
        <w:spacing w:before="0" w:after="40" w:line="240" w:lineRule="auto"/>
      </w:pPr>
      <w:r>
        <w:rPr>
          <w:rFonts w:ascii="Avenir Next" w:hAnsi="Avenir Next" w:cs="Avenir Next" w:eastAsia="Avenir Next"/>
          <w:b/>
          <w:i w:val="0"/>
          <w:color w:val="1A1A1A"/>
          <w:sz w:val="46"/>
          <w:u w:val="none"/>
        </w:rPr>
        <w:t>Answer Key</w:t>
      </w:r>
    </w:p>
    <w:p>
      <w:pPr>
        <w:keepNext/>
        <w:spacing w:before="0" w:after="100" w:line="264" w:lineRule="auto"/>
      </w:pPr>
      <w:r>
        <w:rPr>
          <w:rFonts w:ascii="Avenir Next" w:hAnsi="Avenir Next" w:cs="Avenir Next" w:eastAsia="Avenir Next"/>
          <w:b w:val="0"/>
          <w:i w:val="0"/>
          <w:color w:val="5A5F66"/>
          <w:sz w:val="24"/>
          <w:u w:val="none"/>
        </w:rPr>
        <w:t>Session 1 — Writing Numerical Expressions   ·   Session 2 — Order of Operations with Powers</w:t>
      </w:r>
    </w:p>
    <w:p>
      <w:pPr>
        <w:pBdr>
          <w:bottom w:val="single" w:sz="4" w:space="5" w:color="C9CDD2"/>
        </w:pBdr>
        <w:spacing w:before="0" w:after="180" w:line="264" w:lineRule="auto"/>
      </w:pP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>Maryland Standard 6.EE.A.2   ·   Teacher use only — answers for every item added in the 2026-09-29 practice upgrade.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60" w:after="100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SESSION 1 · GUIDED PRACTICE</w:t>
      </w:r>
      <w:r>
        <w:rPr>
          <w:rFonts w:ascii="Avenir Next" w:hAnsi="Avenir Next" w:cs="Avenir Next" w:eastAsia="Avenir Next"/>
          <w:b w:val="0"/>
          <w:i/>
          <w:color w:val="5A5F66"/>
          <w:sz w:val="17"/>
          <w:u w:val="none"/>
        </w:rPr>
        <w:tab/>
        <w:t>items added by this upgrade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4 × 9 + 3 × 6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50 − 5 × 7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a) 24 ÷ 4  b) 24 ÷ 4 − 2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14.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a) 12 × 3 + 20 × 2  b) 100 − (12 × 3 + 20 × 2)  c) the change is $24; the parentheses show that the whole purchase is subtracted, not just the last term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15.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  —  5 × 4 + 3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16.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B  —  2 × (8 + 2)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17.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C  —  do first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18.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D  —  40 − 15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19.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16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3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62 square units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40%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60" w:after="100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SESSION 1 · HOMEWORK</w:t>
      </w:r>
      <w:r>
        <w:rPr>
          <w:rFonts w:ascii="Avenir Next" w:hAnsi="Avenir Next" w:cs="Avenir Next" w:eastAsia="Avenir Next"/>
          <w:b w:val="0"/>
          <w:i/>
          <w:color w:val="5A5F66"/>
          <w:sz w:val="17"/>
          <w:u w:val="none"/>
        </w:rPr>
        <w:tab/>
        <w:t>items added by this upgrade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9.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6 × 12 + 2 × 8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40 − 3 × 9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4 × (7 + 5)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“Less than” reverses the order. The expression is 6 × 9 − 20.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13.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25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14.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1/4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15.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60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16.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  —  4 × 3 + 7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17.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B  —  3 × (12 − 5)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18.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C  —  equals sign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60" w:after="100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SESSION 2 · GUIDED PRACTICE</w:t>
      </w:r>
      <w:r>
        <w:rPr>
          <w:rFonts w:ascii="Avenir Next" w:hAnsi="Avenir Next" w:cs="Avenir Next" w:eastAsia="Avenir Next"/>
          <w:b w:val="0"/>
          <w:i/>
          <w:color w:val="5A5F66"/>
          <w:sz w:val="17"/>
          <w:u w:val="none"/>
        </w:rPr>
        <w:tab/>
        <w:t>items added by this upgrade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4 + 3 × 4 = 16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a) 20 − 18 = 2  b) 54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5 × 8 ÷ 4 + 9 = 10 + 9 = 19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14.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a) 16 and 36  b) the parentheses forced the addition first, so the multiplication acted on 6 instead of on 2  c) sample: (6 − 4) to the 2nd power × 2 = 4 × 2 = 8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15.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C  —  14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16.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D  —  20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17.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  —  after grouping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18.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B  —  2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19.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5 × 8 + 2 × 3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27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30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210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60" w:after="100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SESSION 2 · HOMEWORK</w:t>
      </w:r>
      <w:r>
        <w:rPr>
          <w:rFonts w:ascii="Avenir Next" w:hAnsi="Avenir Next" w:cs="Avenir Next" w:eastAsia="Avenir Next"/>
          <w:b w:val="0"/>
          <w:i/>
          <w:color w:val="5A5F66"/>
          <w:sz w:val="17"/>
          <w:u w:val="none"/>
        </w:rPr>
        <w:tab/>
        <w:t>items added by this upgrade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9.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12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29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8 ÷ 2 + 25 = 4 + 25 = 29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Multiplication comes before addition, so the value is 8 + 8 = 16.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13.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60 − 4 × 11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14.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5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15.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48 cm³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16.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C  —  7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17.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D  —  1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18.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  —  grouping symbols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60" w:after="100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ITEM ANALYSIS</w:t>
      </w:r>
      <w:r>
        <w:rPr>
          <w:rFonts w:ascii="Avenir Next" w:hAnsi="Avenir Next" w:cs="Avenir Next" w:eastAsia="Avenir Next"/>
          <w:b w:val="0"/>
          <w:i/>
          <w:color w:val="5A5F66"/>
          <w:sz w:val="17"/>
          <w:u w:val="none"/>
        </w:rPr>
        <w:tab/>
        <w:t>section · depth of knowledge · standard</w:t>
      </w:r>
    </w:p>
    <w:tbl>
      <w:tblPr>
        <w:tblW w:w="9504" w:type="dxa"/>
        <w:jc w:val="left"/>
        <w:tblBorders>
          <w:top w:val="single" w:sz="6" w:space="0" w:color="9AA0A6"/>
          <w:left w:val="single" w:sz="6" w:space="0" w:color="9AA0A6"/>
          <w:bottom w:val="single" w:sz="6" w:space="0" w:color="9AA0A6"/>
          <w:right w:val="single" w:sz="6" w:space="0" w:color="9AA0A6"/>
          <w:insideH w:val="nil"/>
          <w:insideV w:val="single" w:sz="6" w:space="0" w:color="9AA0A6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  <w:tblLook w:firstColumn="1" w:firstRow="1" w:lastColumn="0" w:lastRow="0" w:noHBand="0" w:noVBand="1" w:val="04A0"/>
      </w:tblPr>
      <w:tblGrid>
        <w:gridCol w:w="1560"/>
        <w:gridCol w:w="760"/>
        <w:gridCol w:w="3520"/>
        <w:gridCol w:w="3664"/>
      </w:tblGrid>
      <w:tr>
        <w:trPr>
          <w:tblHeader/>
        </w:trPr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16"/>
                <w:u w:val="none"/>
              </w:rPr>
              <w:t>Sheet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16"/>
                <w:u w:val="none"/>
              </w:rPr>
              <w:t>Item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16"/>
                <w:u w:val="none"/>
              </w:rPr>
              <w:t>Section · DOK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16"/>
                <w:u w:val="none"/>
              </w:rPr>
              <w:t>Standard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6.EE.A.2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6.EE.A.2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6.EE.A.2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14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Stretch Your Thinking · DOK 3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6.EE.A.2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15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6.EE.A.2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16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6.EE.A.2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17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6.EE.A.2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18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6.EE.A.2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19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6-3 Session 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6-2 Session 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5-7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4-2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9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6.EE.A.2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6.EE.A.2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6.EE.A.2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6.EE.A.2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13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6-3 Session 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14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6-1 Session 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15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4-5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16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6.EE.A.2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17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6.EE.A.2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18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6.EE.A.2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6.EE.A.2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6.EE.A.2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6.EE.A.2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14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Stretch Your Thinking · DOK 3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6.EE.A.2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15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6.EE.A.2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16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6.EE.A.2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17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6.EE.A.2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18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6.EE.A.2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19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6-4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6-3 Session 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6-1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4-4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9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6.EE.A.2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6.EE.A.2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6.EE.A.2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6.EE.A.2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13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6-4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14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6-2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15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5-5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16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6.EE.A.2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17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6.EE.A.2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18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6.EE.A.2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893" w:right="1224" w:bottom="835" w:left="1512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</w:pPr>
    <w:r>
      <w:rPr>
        <w:rFonts w:ascii="Avenir Next" w:hAnsi="Avenir Next" w:cs="Avenir Next" w:eastAsia="Avenir Next"/>
        <w:b w:val="0"/>
        <w:i w:val="0"/>
        <w:color w:val="1A1A1A"/>
        <w:sz w:val="4"/>
        <w:u w:val="none"/>
      </w:rPr>
    </w: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firstColumn="1" w:firstRow="1" w:lastColumn="0" w:lastRow="0" w:noHBand="0" w:noVBand="1" w:val="04A0"/>
    </w:tblPr>
    <w:tblGrid>
      <w:gridCol w:w="5892"/>
      <w:gridCol w:w="3611"/>
    </w:tblGrid>
    <w:tr>
      <w:tc>
        <w:tcPr>
          <w:tcW w:type="dxa" w:w="5892"/>
        </w:tcPr>
        <w:p>
          <w:pPr>
            <w:spacing w:before="0" w:after="0" w:line="269" w:lineRule="auto"/>
          </w:pPr>
          <w:r/>
          <w:r>
            <w:rPr>
              <w:rFonts w:ascii="Avenir Next" w:hAnsi="Avenir Next" w:cs="Avenir Next" w:eastAsia="Avenir Next"/>
              <w:b w:val="0"/>
              <w:i w:val="0"/>
              <w:color w:val="5A5F66"/>
              <w:sz w:val="15"/>
              <w:u w:val="none"/>
            </w:rPr>
            <w:t>Grade 6 Mathematics  ·  Unit 6: Expressions and Operations</w:t>
          </w:r>
        </w:p>
      </w:tc>
      <w:tc>
        <w:tcPr>
          <w:tcW w:type="dxa" w:w="3612"/>
        </w:tcPr>
        <w:p>
          <w:pPr>
            <w:spacing w:before="0" w:after="0" w:line="269" w:lineRule="auto"/>
            <w:jc w:val="right"/>
          </w:pPr>
          <w:r>
            <w:t>Lesson 6-4  ·  Answer Key</w:t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Avenir Next" w:hAnsi="Avenir Next" w:cs="Avenir Next" w:eastAsia="Avenir Next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Reveal Math Grade 6 · 6.4 Answer Key</dc:title>
  <dc:subject/>
  <dc:creator>Neft Teacher</dc:creator>
  <cp:keywords/>
  <dc:description>generated by python-docx</dc:description>
  <cp:lastModifiedBy>Neft Teacher</cp:lastModifiedBy>
  <cp:revision>1</cp:revision>
  <dcterms:created xsi:type="dcterms:W3CDTF">2013-12-23T23:15:00Z</dcterms:created>
  <dcterms:modified xsi:type="dcterms:W3CDTF">2013-12-23T23:15:00Z</dcterms:modified>
  <cp:category/>
</cp:coreProperties>
</file>