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horizontal line with marks at 0, 1, 2, 3, ... showing where values fall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60"/>
      </w:pPr>
      <w:r>
        <w:rPr>
          <w:sz w:val="21"/>
          <w:szCs w:val="21"/>
        </w:rPr>
        <w:t xml:space="preserve">An empty circle showing a number is NOT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5: open circle at 5 means 5 itself is NOT a solution, but 5.1, 6, 7, ... are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60"/>
      </w:pPr>
      <w:r>
        <w:rPr>
          <w:sz w:val="21"/>
          <w:szCs w:val="21"/>
        </w:rPr>
        <w:t xml:space="preserve">A filled-in circle showing a number IS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≥ 5: closed circle at 5 means 5 IS a solution, and so are 6, 7, 8,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60"/>
      </w:pPr>
      <w:r>
        <w:rPr>
          <w:sz w:val="21"/>
          <w:szCs w:val="21"/>
        </w:rPr>
        <w:t xml:space="preserve">All the numbers that make the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x &gt; 3, the solution set includes 3.1, 4, 5, 10, 100 — any number greater than 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"open circle" or "closed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Number line is a line with numbers in order. You use it to show answers.</w:t>
      </w:r>
    </w:p>
    <w:p>
      <w:pPr>
        <w:spacing w:after="60"/>
      </w:pPr>
      <w:r>
        <w:rPr>
          <w:sz w:val="21"/>
          <w:szCs w:val="21"/>
        </w:rPr>
        <w:t xml:space="preserve">Write a kernel sentence about number line.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recta numérica.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Number line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Number line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Number line matters in math, but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Number line matters in math, so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number line.</w:t>
      </w:r>
    </w:p>
    <w:p>
      <w:pPr>
        <w:spacing w:after="60"/>
      </w:pPr>
      <w:r>
        <w:rPr>
          <w:sz w:val="21"/>
          <w:szCs w:val="21"/>
        </w:rPr>
        <w:t xml:space="preserve">Number line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number line.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number line.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number line.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Number line is a line with numbers in order. You use it to show answers.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2026-06-01T15:55:09.544Z</dcterms:created>
  <dcterms:modified xsi:type="dcterms:W3CDTF">2026-06-01T15:55:09.544Z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