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Congruent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Congruente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Exactly the same size and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      •      Congruent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Faces that are exactly the same size and shape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 área de superficie hay que teñir, y cuántas latas de tinte se necesitan?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</w:t>
      </w:r>
      <w:r>
        <w:rPr>
          <w:i/>
          <w:iCs/>
          <w:color w:val="5F6F80"/>
          <w:sz w:val="18"/>
          <w:szCs w:val="18"/>
        </w:rPr>
        <w:t xml:space="preserve">  ·  Área de superficie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</w:t>
      </w:r>
      <w:r>
        <w:rPr>
          <w:i/>
          <w:iCs/>
          <w:color w:val="5F6F80"/>
          <w:sz w:val="18"/>
          <w:szCs w:val="18"/>
        </w:rPr>
        <w:t xml:space="preserve">  ·  Prisma triangular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</w:t>
      </w:r>
      <w:r>
        <w:rPr>
          <w:i/>
          <w:iCs/>
          <w:color w:val="5F6F80"/>
          <w:sz w:val="18"/>
          <w:szCs w:val="18"/>
        </w:rPr>
        <w:t xml:space="preserve">  ·  Cara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 — Students explain both methods add up all face areas, but a rectangular prism has 6 rectangular faces while a triangular prism has 5 faces (2 triangles + 3 rectangles).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47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D)  94 cm³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90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Congruent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7d70a2acc240cbd089afce39cf1bce96dd7510d9.png"/><Relationship Id="rId13" Type="http://schemas.openxmlformats.org/officeDocument/2006/relationships/image" Target="media/67ad031d1bde5a9e3c11fad98bdf3a7de4d4942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2026-09-20T15:18:43.229Z</dcterms:created>
  <dcterms:modified xsi:type="dcterms:W3CDTF">2026-09-20T15:18:43.229Z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