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Table of values</w:t>
            </w:r>
            <w:r>
              <w:rPr>
                <w:i/>
                <w:iCs/>
                <w:color w:val="5F6F80"/>
                <w:sz w:val="19"/>
                <w:szCs w:val="19"/>
              </w:rPr>
              <w:t xml:space="preserve">   Tabla de valores</w:t>
            </w:r>
          </w:p>
          <w:p>
            <w:pPr>
              <w:spacing w:after="40"/>
            </w:pPr>
            <w:r>
              <w:rPr>
                <w:sz w:val="21"/>
                <w:szCs w:val="21"/>
              </w:rPr>
              <w:t xml:space="preserve">A list of matched input and output pairs.</w:t>
            </w:r>
          </w:p>
          <w:p>
            <w:pPr>
              <w:spacing w:after="0"/>
            </w:pPr>
            <w:r>
              <w:rPr>
                <w:b/>
                <w:bCs/>
                <w:color w:val="1FA6A2"/>
                <w:sz w:val="18"/>
                <w:szCs w:val="18"/>
              </w:rPr>
              <w:t xml:space="preserve">Example:  </w:t>
            </w:r>
            <w:r>
              <w:rPr>
                <w:i/>
                <w:iCs/>
                <w:color w:val="5F6F80"/>
                <w:sz w:val="18"/>
                <w:szCs w:val="18"/>
              </w:rPr>
              <w:t xml:space="preserve">x: 2, 4 paired with y: 14, 28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Input</w:t>
            </w:r>
            <w:r>
              <w:rPr>
                <w:i/>
                <w:iCs/>
                <w:color w:val="5F6F80"/>
                <w:sz w:val="19"/>
                <w:szCs w:val="19"/>
              </w:rPr>
              <w:t xml:space="preserve">   Entrada</w:t>
            </w:r>
          </w:p>
          <w:p>
            <w:pPr>
              <w:spacing w:after="40"/>
            </w:pPr>
            <w:r>
              <w:rPr>
                <w:sz w:val="21"/>
                <w:szCs w:val="21"/>
              </w:rPr>
              <w:t xml:space="preserve">The independent value you put in; it fills the first column of a table.</w:t>
            </w:r>
          </w:p>
          <w:p>
            <w:pPr>
              <w:spacing w:after="0"/>
            </w:pPr>
            <w:r>
              <w:rPr>
                <w:b/>
                <w:bCs/>
                <w:color w:val="1FA6A2"/>
                <w:sz w:val="18"/>
                <w:szCs w:val="18"/>
              </w:rPr>
              <w:t xml:space="preserve">Example:  </w:t>
            </w:r>
            <w:r>
              <w:rPr>
                <w:i/>
                <w:iCs/>
                <w:color w:val="5F6F80"/>
                <w:sz w:val="18"/>
                <w:szCs w:val="18"/>
              </w:rPr>
              <w:t xml:space="preserve">Minutes jogged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Output</w:t>
            </w:r>
            <w:r>
              <w:rPr>
                <w:i/>
                <w:iCs/>
                <w:color w:val="5F6F80"/>
                <w:sz w:val="19"/>
                <w:szCs w:val="19"/>
              </w:rPr>
              <w:t xml:space="preserve">   Salida</w:t>
            </w:r>
          </w:p>
          <w:p>
            <w:pPr>
              <w:spacing w:after="40"/>
            </w:pPr>
            <w:r>
              <w:rPr>
                <w:sz w:val="21"/>
                <w:szCs w:val="21"/>
              </w:rPr>
              <w:t xml:space="preserve">The dependent value that comes out; it fills the second column of a table.</w:t>
            </w:r>
          </w:p>
          <w:p>
            <w:pPr>
              <w:spacing w:after="0"/>
            </w:pPr>
            <w:r>
              <w:rPr>
                <w:b/>
                <w:bCs/>
                <w:color w:val="1FA6A2"/>
                <w:sz w:val="18"/>
                <w:szCs w:val="18"/>
              </w:rPr>
              <w:t xml:space="preserve">Example:  </w:t>
            </w:r>
            <w:r>
              <w:rPr>
                <w:i/>
                <w:iCs/>
                <w:color w:val="5F6F80"/>
                <w:sz w:val="18"/>
                <w:szCs w:val="18"/>
              </w:rPr>
              <w:t xml:space="preserve">Calories burned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      •      Table of values      •      Input      •      Output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list of matched input and output pairs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independent value you put in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dependent value that comes out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B.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Hours of sunlight</w:t>
      </w:r>
    </w:p>
    <w:p>
      <w:pPr>
        <w:spacing w:after="30"/>
        <w:ind w:left="420"/>
      </w:pPr>
      <w:r>
        <w:rPr>
          <w:sz w:val="20"/>
          <w:szCs w:val="20"/>
        </w:rPr>
        <w:t xml:space="preserve">B)  The kind of seed</w:t>
      </w:r>
    </w:p>
    <w:p>
      <w:pPr>
        <w:spacing w:after="30"/>
        <w:ind w:left="420"/>
      </w:pPr>
      <w:r>
        <w:rPr>
          <w:sz w:val="20"/>
          <w:szCs w:val="20"/>
        </w:rPr>
        <w:t xml:space="preserve">C)  The size of the tray</w:t>
      </w:r>
    </w:p>
    <w:p>
      <w:pPr>
        <w:spacing w:after="30"/>
        <w:ind w:left="420"/>
      </w:pPr>
      <w:r>
        <w:rPr>
          <w:sz w:val="20"/>
          <w:szCs w:val="20"/>
        </w:rPr>
        <w:t xml:space="preserve">D)  Plant height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Calories she burns</w:t>
      </w:r>
    </w:p>
    <w:p>
      <w:pPr>
        <w:spacing w:after="40"/>
        <w:ind w:left="420"/>
      </w:pPr>
      <w:r>
        <w:rPr>
          <w:sz w:val="20"/>
          <w:szCs w:val="20"/>
        </w:rPr>
        <w:t xml:space="preserve">B)  Her heart rate</w:t>
      </w:r>
    </w:p>
    <w:p>
      <w:pPr>
        <w:spacing w:after="40"/>
        <w:ind w:left="420"/>
      </w:pPr>
      <w:r>
        <w:rPr>
          <w:sz w:val="20"/>
          <w:szCs w:val="20"/>
        </w:rPr>
        <w:t xml:space="preserve">C)  Minutes she jogs</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Minutes jogged depends on Calories burned.</w:t>
      </w:r>
    </w:p>
    <w:p>
      <w:pPr>
        <w:spacing w:after="40"/>
        <w:ind w:left="420"/>
      </w:pPr>
      <w:r>
        <w:rPr>
          <w:sz w:val="20"/>
          <w:szCs w:val="20"/>
        </w:rPr>
        <w:t xml:space="preserve">B)  Calories burned depends on Calories burned.</w:t>
      </w:r>
    </w:p>
    <w:p>
      <w:pPr>
        <w:spacing w:after="40"/>
        <w:ind w:left="420"/>
      </w:pPr>
      <w:r>
        <w:rPr>
          <w:sz w:val="20"/>
          <w:szCs w:val="20"/>
        </w:rPr>
        <w:t xml:space="preserve">C)  Neither quantity depends on the other.</w:t>
      </w:r>
    </w:p>
    <w:p>
      <w:pPr>
        <w:spacing w:after="40"/>
        <w:ind w:left="420"/>
      </w:pPr>
      <w:r>
        <w:rPr>
          <w:sz w:val="20"/>
          <w:szCs w:val="20"/>
        </w:rPr>
        <w:t xml:space="preserve">D)  Calories burned depends on minutes jogged.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decreases</w:t>
      </w:r>
    </w:p>
    <w:p>
      <w:pPr>
        <w:spacing w:after="40"/>
        <w:ind w:left="420"/>
      </w:pPr>
      <w:r>
        <w:rPr>
          <w:sz w:val="20"/>
          <w:szCs w:val="20"/>
        </w:rPr>
        <w:t xml:space="preserve">B)  stays the same</w:t>
      </w:r>
    </w:p>
    <w:p>
      <w:pPr>
        <w:spacing w:after="40"/>
        <w:ind w:left="420"/>
      </w:pPr>
      <w:r>
        <w:rPr>
          <w:sz w:val="20"/>
          <w:szCs w:val="20"/>
        </w:rPr>
        <w:t xml:space="preserve">C)  increases</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number of hours depends on the total charge, so the charge is the independent variable.</w:t>
      </w:r>
    </w:p>
    <w:p>
      <w:pPr>
        <w:spacing w:after="60"/>
        <w:ind w:left="420"/>
      </w:pPr>
      <w:r>
        <w:rPr>
          <w:sz w:val="21"/>
          <w:szCs w:val="21"/>
        </w:rPr>
        <w:t xml:space="preserve">B)  Both quantities are independent variables.</w:t>
      </w:r>
    </w:p>
    <w:p>
      <w:pPr>
        <w:spacing w:after="60"/>
        <w:ind w:left="420"/>
      </w:pPr>
      <w:r>
        <w:rPr>
          <w:sz w:val="21"/>
          <w:szCs w:val="21"/>
        </w:rPr>
        <w:t xml:space="preserve">C)  The total charge depends on the number of hours, so hours is the independent variable.</w:t>
      </w:r>
    </w:p>
    <w:p>
      <w:pPr>
        <w:spacing w:after="60"/>
        <w:ind w:left="420"/>
      </w:pPr>
      <w:r>
        <w:rPr>
          <w:sz w:val="21"/>
          <w:szCs w:val="21"/>
        </w:rPr>
        <w:t xml:space="preserve">D)  Neither quantity depends on the other.</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image" Target="media/5045a82ed34c8c05cabc4dfd8feac71dba3d974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2026-09-20T15:18:51.028Z</dcterms:created>
  <dcterms:modified xsi:type="dcterms:W3CDTF">2026-09-20T15:18:51.028Z</dcterms:modified>
</cp:coreProperties>
</file>

<file path=docProps/custom.xml><?xml version="1.0" encoding="utf-8"?>
<Properties xmlns="http://schemas.openxmlformats.org/officeDocument/2006/custom-properties" xmlns:vt="http://schemas.openxmlformats.org/officeDocument/2006/docPropsVTypes"/>
</file>