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2 End-of-Unit Assessment - Form A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learner records the length of every pencil in a box. Is asking about these lengths statistical? Name the population, variable, and unit.</w:t>
      </w:r>
    </w:p>
    <w:p>
      <w:pPr>
        <w:spacing w:after="120" w:line="259" w:lineRule="auto"/>
      </w:pPr>
      <w:r>
        <w:rPr>
          <w:rFonts w:ascii="Arial" w:hAnsi="Arial"/>
          <w:b w:val="0"/>
          <w:color w:val="202B33"/>
          <w:sz w:val="23"/>
        </w:rPr>
        <w:t>Solution / evidence: Yes; anticipated variability across lengths. Population: pencils in the box. Variable: length. Unit: centimeters or another appropriate length unit.</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Group 4, 10, 12, 20, 21, 28 into 0–9, 10–19, 20–29. Give frequencies and explain the interval boundary at 10.</w:t>
      </w:r>
    </w:p>
    <w:p>
      <w:pPr>
        <w:spacing w:after="120" w:line="259" w:lineRule="auto"/>
      </w:pPr>
      <w:r>
        <w:rPr>
          <w:rFonts w:ascii="Arial" w:hAnsi="Arial"/>
          <w:b w:val="0"/>
          <w:color w:val="202B33"/>
          <w:sz w:val="23"/>
        </w:rPr>
        <w:t>Solution / evidence: 1,2,3. Ten belongs only in 10–19. This form uses a value below 10 for the first observation.</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Find the median of 10, 4, 8, 6. Show the ordering and explain the two middle positions.</w:t>
      </w:r>
    </w:p>
    <w:p>
      <w:pPr>
        <w:spacing w:after="120" w:line="259" w:lineRule="auto"/>
      </w:pPr>
      <w:r>
        <w:rPr>
          <w:rFonts w:ascii="Arial" w:hAnsi="Arial"/>
          <w:b w:val="0"/>
          <w:color w:val="202B33"/>
          <w:sz w:val="23"/>
        </w:rPr>
        <w:t>Solution / evidence: Order 4, 6, 8, 10; median 7.</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Find the five-number summary for 4, 6, 8, 10, 12, 14, 16. Exclude the overall median from both halves.</w:t>
      </w:r>
    </w:p>
    <w:p>
      <w:pPr>
        <w:spacing w:after="120" w:line="259" w:lineRule="auto"/>
      </w:pPr>
      <w:r>
        <w:rPr>
          <w:rFonts w:ascii="Arial" w:hAnsi="Arial"/>
          <w:b w:val="0"/>
          <w:color w:val="202B33"/>
          <w:sz w:val="23"/>
        </w:rPr>
        <w:t>Solution / evidence: 4, 6, 10, 14, 16.</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Compare IQR for [4, 6, 8, 10] and [4, 6, 8, 30]. Use medians of the two halves. Explain whether changing the maximum can affect IQR.</w:t>
      </w:r>
    </w:p>
    <w:p>
      <w:pPr>
        <w:spacing w:after="120" w:line="259" w:lineRule="auto"/>
      </w:pPr>
      <w:r>
        <w:rPr>
          <w:rFonts w:ascii="Arial" w:hAnsi="Arial"/>
          <w:b w:val="0"/>
          <w:color w:val="202B33"/>
          <w:sz w:val="23"/>
        </w:rPr>
        <w:t>Solution / evidence: First IQR 4; second IQR 14. It can affect Q3 in this four-value set.</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Three observations are 4, 6, 8. Find a fourth so the final mean is 7. Check it.</w:t>
      </w:r>
    </w:p>
    <w:p>
      <w:pPr>
        <w:spacing w:after="120" w:line="259" w:lineRule="auto"/>
      </w:pPr>
      <w:r>
        <w:rPr>
          <w:rFonts w:ascii="Arial" w:hAnsi="Arial"/>
          <w:b w:val="0"/>
          <w:color w:val="202B33"/>
          <w:sz w:val="23"/>
        </w:rPr>
        <w:t>Solution / evidence: Target total 28; known total 18; fourth 10.</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Find and interpret the MAD of 4, 6, 8, 10.</w:t>
      </w:r>
    </w:p>
    <w:p>
      <w:pPr>
        <w:spacing w:after="120" w:line="259" w:lineRule="auto"/>
      </w:pPr>
      <w:r>
        <w:rPr>
          <w:rFonts w:ascii="Arial" w:hAnsi="Arial"/>
          <w:b w:val="0"/>
          <w:color w:val="202B33"/>
          <w:sz w:val="23"/>
        </w:rPr>
        <w:t>Solution / evidence: Mean 7; distances 3,1,1,3; MAD 2 units, average distance from the mean.</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A: 4, 5, 6, 7, 28. Find mean and median. Choose a center for a central observation and explain a purpose for the other measure.</w:t>
      </w:r>
    </w:p>
    <w:p>
      <w:pPr>
        <w:spacing w:after="120" w:line="259" w:lineRule="auto"/>
      </w:pPr>
      <w:r>
        <w:rPr>
          <w:rFonts w:ascii="Arial" w:hAnsi="Arial"/>
          <w:b w:val="0"/>
          <w:color w:val="202B33"/>
          <w:sz w:val="23"/>
        </w:rPr>
        <w:t>Solution / evidence: Mean 10, median 6. Median describes a central observation with less influence from the extreme. Mean remains useful for equal sharing or total divided by count.</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2 End-of-Unit Assessment - Form A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End-of-Unit Assessment - Form A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