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3 Test Version B Teacher Companion</w:t>
      </w:r>
    </w:p>
    <w:p>
      <w:r>
        <w:t>Teacher use · answer key, scoring and instructional response · 19 points</w:t>
      </w:r>
    </w:p>
    <w:p>
      <w:pPr>
        <w:pStyle w:val="Heading1"/>
      </w:pPr>
      <w:r>
        <w:t>Answer key and partial credit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60"/>
            </w:pPr>
            <w:r>
              <w:t>Item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Expected answer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Suggested scoring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1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20 blue beads; 4 red beads.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both quantities correct.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2A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30/36 = 5/6.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equivalent ratio in simplest form.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2B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For every 5 students in robotics, there are 6 on the soccer team.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correct order and quantities.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3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4 jumping jacks per second.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numerical rate and correct unit.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4A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$5.65/lb at Fresh Market; $5.40/lb at Nature’s Pantry.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both correct; 0.5 each.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4B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Nature’s Pantry, because its unit price is lower (second option).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correct choice and reason.</w:t>
            </w:r>
          </w:p>
        </w:tc>
      </w:tr>
    </w:tbl>
    <w:p>
      <w:r>
        <w:br w:type="page"/>
      </w:r>
    </w:p>
    <w:p>
      <w:pPr>
        <w:pStyle w:val="Heading1"/>
      </w:pPr>
      <w:r>
        <w:t>Answer key and partial credit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60"/>
            </w:pPr>
            <w:r>
              <w:t>Item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Expected answer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Suggested scoring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5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Tasha earns $3 more per hour: 56 ÷ 4 = 14; Devon earns $11/hour.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Tasha and 3; 0.5 each.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6A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White milk: 9, 15, 24, 33.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0.25 per entry.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6B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Multiply chocolate counts by 3/4, or divide by 4 and multiply by 3.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explanation maintains the 4:3 relationship.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7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(1,3), (2,6), (3,9), (4,12), (5,15).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0.2 per correctly plotted point.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8A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A: (1,3),(2,6),(3,9),(4,12). B: (1,4),(2,8),(3,12),(4,16).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0.125 per correctly completed pair.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8B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Brand B: 4 g/serving versus 3 g/serving.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Brand B.</w:t>
            </w:r>
          </w:p>
        </w:tc>
      </w:tr>
    </w:tbl>
    <w:p>
      <w:r>
        <w:br w:type="page"/>
      </w:r>
    </w:p>
    <w:p>
      <w:pPr>
        <w:pStyle w:val="Heading1"/>
      </w:pPr>
      <w:r>
        <w:t>Answer key and partial credit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60"/>
            </w:pPr>
            <w:r>
              <w:t>Item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Expected answer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Suggested scoring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9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9 minutes per mile; 5 miles in 45 minutes.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0.5 per blank.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10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Equivalent: 270/30 = 180/20 = 9 calories/minute.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0.5 for each justified equal unit rate; an unsupported yes earns 0.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11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132 pounds (fourth option), using 1 kg ≈ 2.2 lb.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correct choice.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12A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Each ratio part is 42 ÷ 7 = 6. Bagels = 4 × 6 = 24. Subtracting 3 treats the ratio as a fixed difference; at this scale the difference is 18.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2: 1 for identifying additive reasoning; 1 for the multiplicative solution with 24 bagels.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12B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Label every equal box 6; muffins total 42 and bagels total 24.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consistent box values and correct totals.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t>13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700 yards.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t>1: 2100 ÷ 3 = 700.</w:t>
            </w:r>
          </w:p>
        </w:tc>
      </w:tr>
    </w:tbl>
    <w:p>
      <w:pPr>
        <w:pStyle w:val="Heading2"/>
      </w:pPr>
      <w:r>
        <w:t>Scoring decisions</w:t>
      </w:r>
    </w:p>
    <w:p>
      <w:r>
        <w:t>These suggested partial-credit rules total 19 points. Apply them consistently. Accept mathematically equivalent explanations and documented response accommodations. Do not double-penalize a correct interpretation in 2B solely because a simplification error occurred in 2A. Review arithmetic slips separately from ratio or unit reasoning.</w:t>
      </w:r>
    </w:p>
    <w:p>
      <w:pPr>
        <w:pStyle w:val="Heading2"/>
      </w:pPr>
      <w:r>
        <w:t>Use results for reteaching</w:t>
      </w:r>
    </w:p>
    <w:p>
      <w:r>
        <w:t>1–2: ratio meaning and order. 3–5: unit rates and comparisons. 6–8: equivalent ratios across tables and graphs. 9–10: rate reasoning. 11 and 13: unit conversion. 12: multiplicative versus additive reasoning. Select the corresponding lesson Teaching Support Guide and reassess with an unused alternate-form item.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 xml:space="preserve">Unit 3 Test Version B Teacher Companion · Page </w:t>
    </w:r>
    <w:fldSimple w:instr="PAGE"/>
    <w:r>
      <w:rPr>
        <w:sz w:val="16"/>
      </w:rPr>
      <w:t xml:space="preserve"> of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venir Next" w:hAnsi="Avenir Next"/>
      <w:color w:val="20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venir Next" w:hAnsi="Avenir Next"/>
      <w:b/>
      <w:bCs/>
      <w:color w:val="202B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venir Next" w:hAnsi="Avenir Next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venir Next" w:hAnsi="Avenir Next"/>
      <w:b/>
      <w:bCs/>
      <w:color w:val="202B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venir Next" w:hAnsi="Avenir Next"/>
      <w:color w:val="202B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