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Midunit Check  ·  Teacher Key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Answers and Scoring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6 items · 14 points · teacher-made classroom check aligned to Maryland 6.AT.4 (not a standardized or publisher test)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BLUEPRINT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lesson, depth of knowledge and points for each item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500"/>
        <w:gridCol w:w="1900"/>
        <w:gridCol w:w="600"/>
        <w:gridCol w:w="600"/>
        <w:gridCol w:w="5904"/>
      </w:tblGrid>
      <w:tr>
        <w:trPr>
          <w:cantSplit/>
        </w:trPr>
        <w:tc>
          <w:tcPr>
            <w:tcW w:w="5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#</w:t>
            </w:r>
          </w:p>
        </w:tc>
        <w:tc>
          <w:tcPr>
            <w:tcW w:w="1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Lesson</w:t>
            </w:r>
          </w:p>
        </w:tc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DOK</w:t>
            </w:r>
          </w:p>
        </w:tc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Pts</w:t>
            </w:r>
          </w:p>
        </w:tc>
        <w:tc>
          <w:tcPr>
            <w:tcW w:w="59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Answer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4.1 S1 / 4.2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a. 48%  b. 0.48  c. 12/25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4.1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250%. Each part is 3 lb = 50%; 15 lb is 5 parts = 250%.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4.2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70%, 75%, 72% so 0.7 &lt; 72% &lt; 3/4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4.3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About 50%: 31 of 60 is close to 30 of 60, which is half.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4.3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About 60: 20% of 300 = 60. (Exact: 62.16.) Accept 59–63 with friendly numbers shown, e.g. 21% of 300 = 63.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4.3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  (100)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SCORING AND WHAT TO WATCH FOR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accept equivalent methods and drawings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1.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48 squares shaded and 48%; 0.48; 12/25 (accept 48/100 for 0.5)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Writes 0.048 or 4.8: one square = 0.01.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2.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Uses 6 lb as 100% (the whole); Finds 50% per 3 lb or 15/6 = 2.5; 250%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40% (6/15): uses the new weight as the whole.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3.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0.7 = 70%; 3/4 = 75%; Correct order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Orders 3/4 first because 3 and 4 are small numbers.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4.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About 50%; Names the benchmark 30 of 60 = 1/2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31%: uses the part as the percent.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5.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Friendly percent and number shown (20%, 300); Reasonable estimate 60–63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About 6 or 600: place-value slip in 10% of 300.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6.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1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1 point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A (51) copies the percent as the amount; D (25) uses 1/4.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6"/>
          <w:szCs w:val="16"/>
        </w:rPr>
        <w:t xml:space="preserve">After scoring: sort errors into wrong whole/model, calculation slip, or explanation. Reteach with that lesson’s Teaching Support Guide, then use its fresh check. Do not reuse a form the student has seen.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Midunit Check  ·  Teacher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Midunit Check Teacher Key</dc:title>
  <dc:subject/>
  <dc:creator>Neft Teacher</dc:creator>
  <dcterms:created xsi:type="dcterms:W3CDTF">2026-10-08T13:04:56Z</dcterms:created>
  <dcterms:modified xsi:type="dcterms:W3CDTF">2026-10-08T13:04:56Z</dcterms:modified>
</cp:coreProperties>
</file>