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1800" w:after="0" w:line="240" w:lineRule="auto"/>
      </w:pP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Grade 6 Mathematics  ·  Reveal Math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z w:val="40"/>
          <w:szCs w:val="40"/>
        </w:rPr>
        <w:t xml:space="preserve">Unit 4</w:t>
      </w:r>
    </w:p>
    <w:p>
      <w:pPr>
        <w:pBdr>
          <w:bottom w:val="single" w:sz="12" w:space="8" w:color="003A70"/>
        </w:pBdr>
        <w:spacing w:before="0" w:after="120" w:line="240" w:lineRule="auto"/>
      </w:pPr>
      <w:r>
        <w:rPr>
          <w:rFonts w:ascii="Avenir Next" w:hAnsi="Avenir Next" w:cs="Avenir Next" w:eastAsia="Avenir Next"/>
          <w:b/>
          <w:color w:val="1A1A1A"/>
          <w:sz w:val="64"/>
          <w:szCs w:val="64"/>
        </w:rPr>
        <w:t xml:space="preserve">Working with Percents</w:t>
      </w:r>
    </w:p>
    <w:p>
      <w:pPr>
        <w:spacing w:before="0" w:after="600" w:line="264" w:lineRule="auto"/>
      </w:pPr>
      <w:r>
        <w:rPr>
          <w:rFonts w:ascii="Avenir Next" w:hAnsi="Avenir Next" w:cs="Avenir Next" w:eastAsia="Avenir Next"/>
          <w:color w:val="5A5F66"/>
          <w:sz w:val="24"/>
          <w:szCs w:val="24"/>
        </w:rPr>
        <w:t xml:space="preserve">Teacher Guide  ·  Contents  ·  Pacing  ·  Assessment Map</w:t>
      </w:r>
    </w:p>
    <w:p>
      <w:pPr>
        <w:tabs>
          <w:tab w:val="left" w:pos="1700"/>
        </w:tabs>
        <w:spacing w:before="0" w:after="60" w:line="264" w:lineRule="auto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Lesson 4-1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Percent Means Per Hundred  ·  Percents Greater Than 100%</w:t>
      </w:r>
    </w:p>
    <w:p>
      <w:pPr>
        <w:tabs>
          <w:tab w:val="left" w:pos="1700"/>
        </w:tabs>
        <w:spacing w:before="0" w:after="60" w:line="264" w:lineRule="auto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Lesson 4-2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Fractions, Decimals, Percents  ·  Compare and Order</w:t>
      </w:r>
    </w:p>
    <w:p>
      <w:pPr>
        <w:tabs>
          <w:tab w:val="left" w:pos="1700"/>
        </w:tabs>
        <w:spacing w:before="0" w:after="60" w:line="264" w:lineRule="auto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Lesson 4-3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Estimate with Benchmarks  ·  Estimate a Percent of a Number</w:t>
      </w:r>
    </w:p>
    <w:p>
      <w:pPr>
        <w:tabs>
          <w:tab w:val="left" w:pos="1700"/>
        </w:tabs>
        <w:spacing w:before="0" w:after="60" w:line="264" w:lineRule="auto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Lesson 4-4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the Percent of a Number  ·  Compare Percents</w:t>
      </w:r>
    </w:p>
    <w:p>
      <w:pPr>
        <w:tabs>
          <w:tab w:val="left" w:pos="1700"/>
        </w:tabs>
        <w:spacing w:before="0" w:after="60" w:line="264" w:lineRule="auto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Lesson 4-5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the Whole  ·  Solve for the Whole</w:t>
      </w:r>
    </w:p>
    <w:p>
      <w:pPr>
        <w:pageBreakBefore/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What's in each lesson folder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20" w:type="dxa"/>
          <w:bottom w:w="50" w:type="dxa"/>
          <w:right w:w="12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N.M.pptx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Teaching slides for both sessions (warm-up, launch, worked examples, practice).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Warm-Up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One page of skills the lesson assumes. Answers: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Prerequisite Practice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and B sheets per session for students who need a missing skill first, plus a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Guided Notes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One fill-in page per session. Students complete it during the lesson.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Practice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Form A (class) and Form B (reteach / retake) per session. Two pages: 8 problems, Find the Error, 2 test items, self-check code.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Exit Tickets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One page per session, two tickets per page. Three quick items and a self-rating.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Homework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Homework Packet: one page per session. Level 1: same problems and answers, with a word bank, step frames and larger type.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 Key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Every answer for notes, practice (both forms), exit tickets and homework; talk prompts, partner task, misconceptions; item analysis.</w:t>
            </w:r>
          </w:p>
        </w:tc>
      </w:tr>
    </w:tbl>
    <w:p>
      <w:pPr>
        <w:pBdr>
          <w:bottom w:val="single" w:sz="4" w:space="5" w:color="C9CDD2"/>
        </w:pBdr>
        <w:spacing w:before="240" w:after="60" w:line="264" w:lineRule="auto"/>
      </w:pPr>
      <w:r>
        <w:rPr>
          <w:rFonts w:ascii="Avenir Next" w:hAnsi="Avenir Next" w:cs="Avenir Next" w:eastAsia="Avenir Next"/>
          <w:b/>
          <w:color w:val="1A1A1A"/>
          <w:sz w:val="28"/>
          <w:szCs w:val="28"/>
        </w:rPr>
        <w:t xml:space="preserve">A lesson in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20" w:type="dxa"/>
          <w:bottom w:w="50" w:type="dxa"/>
          <w:right w:w="12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Session 1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Warm-Up, then slides + Guided Notes (page 1), then Practice Form A, then Exit Ticket, then Homework Sheet 1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Session 2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Slides + Guided Notes (page 2), then Practice Form A, then Exit Ticket, then Homework Sheet 2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Next day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Sort exit tickets into got it / almost / need help. Use Form B or Prerequisite Practice with the last two groups.</w:t>
            </w:r>
          </w:p>
        </w:tc>
      </w:tr>
    </w:tbl>
    <w:p>
      <w:pPr>
        <w:pageBreakBefore/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Lesson map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900"/>
        <w:gridCol w:w="3000"/>
        <w:gridCol w:w="1300"/>
        <w:gridCol w:w="4304"/>
      </w:tblGrid>
      <w:tr>
        <w:trPr>
          <w:cantSplit/>
        </w:trPr>
        <w:tc>
          <w:tcPr>
            <w:tcW w:w="9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Lesson</w:t>
            </w:r>
          </w:p>
        </w:tc>
        <w:tc>
          <w:tcPr>
            <w:tcW w:w="30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Session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4304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Learning target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4-1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 · Percent Means Per Hundred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6.AT.4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write a ratio as a percent by finding the equivalent ratio out of 100.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4-1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 · Percents Greater Than 100%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6.AT.4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use percents greater than 100% to describe an amount larger than the whole.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4-2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 · Fractions, Decimals, Percents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6.AT.4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write the same value as a fraction, a decimal, and a percent.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4-2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 · Compare and Order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6.AT.4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compare and order values written as fractions, decimals, and percents.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4-3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 · Estimate with Benchmarks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6.AT.4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estimate a percent by comparing an amount to benchmark percents.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4-3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 · Estimate a Percent of a Number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6.AT.4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estimate a percent of a number using friendly percents and rounded amounts.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4-4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 · Find the Percent of a Number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6.AT.4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find the percent of a number exactly.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4-4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 · Compare Percents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6.AT.4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compare two records fairly by converting each one to a percent.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4-5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 · Find the Whole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6.AT.4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find the whole when I know a part and the percent it represents.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4-5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 · Solve for the Whole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6.AT.4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write and solve an equation to find the whole from a part and a percent.</w:t>
            </w:r>
          </w:p>
        </w:tc>
      </w:tr>
    </w:tbl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ALSO IN EACH LESSON FOLDER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added October 2026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Teaching Support Guide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Teacher page per lesson: lesson route, exit-ticket look-fors and next prompts, the error to watch for, a fresh check.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Explain Your Thinking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Student language support for the Guided Notes “Model, Reason, Explain” page: draw it, say it, write it.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Language Support folder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Holds Explain Your Thinking. Spanish terms are also on the Practice WORDS strip and every vocabulary card.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UNIT 4 FILES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in the Unit 4 folder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Assessments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Readiness Check · Midunit Check · End-of-Unit Form A and Form B · Level 1 versions of Forms A and B · a teacher key for each.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Synthesis Task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Four-part fundraiser task covering all five lessons, with a rubric and sample responses.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Test Review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Two pages, one problem per session, matching the end-of-unit forms. Key included.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Spiral Review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One page reviewing Units 2–3 (ratios, rates, mean/median) with two Unit 4 items. Key included.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Percent Reference Sheet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Benchmarks, 10%/1% build-up, and the three kinds of percent problems. Use as an accommodation.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Vocabulary Cards · Retrieval Guide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Word wall cards with a picture on every card; a two-minute retrieval routine with prompts by lesson.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Homework Answer Key · Warm-Up Key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Answers for every homework packet and warm-up in the unit.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Print Packets folder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Assembled Unit 4 student and teacher packets and session packets.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Review game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“The Hundred Lanterns” — the Unit 4 game in Grade 6 Review Expeditions.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PACING CALENDAR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14 class days · about 45 minutes each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1300"/>
        <w:gridCol w:w="8204"/>
      </w:tblGrid>
      <w:tr>
        <w:trPr>
          <w:cantSplit/>
        </w:trPr>
        <w:tc>
          <w:tcPr>
            <w:tcW w:w="1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Day 1</w:t>
            </w:r>
          </w:p>
        </w:tc>
        <w:tc>
          <w:tcPr>
            <w:tcW w:w="82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Readiness Check (15 min) · Lesson 4.1 Session 1</w:t>
            </w:r>
          </w:p>
        </w:tc>
      </w:tr>
      <w:tr>
        <w:trPr>
          <w:cantSplit/>
        </w:trPr>
        <w:tc>
          <w:tcPr>
            <w:tcW w:w="1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Day 2</w:t>
            </w:r>
          </w:p>
        </w:tc>
        <w:tc>
          <w:tcPr>
            <w:tcW w:w="82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Lesson 4.1 Session 2</w:t>
            </w:r>
          </w:p>
        </w:tc>
      </w:tr>
      <w:tr>
        <w:trPr>
          <w:cantSplit/>
        </w:trPr>
        <w:tc>
          <w:tcPr>
            <w:tcW w:w="1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Day 3</w:t>
            </w:r>
          </w:p>
        </w:tc>
        <w:tc>
          <w:tcPr>
            <w:tcW w:w="82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Lesson 4.2 Session 1</w:t>
            </w:r>
          </w:p>
        </w:tc>
      </w:tr>
      <w:tr>
        <w:trPr>
          <w:cantSplit/>
        </w:trPr>
        <w:tc>
          <w:tcPr>
            <w:tcW w:w="1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Day 4</w:t>
            </w:r>
          </w:p>
        </w:tc>
        <w:tc>
          <w:tcPr>
            <w:tcW w:w="82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Lesson 4.2 Session 2</w:t>
            </w:r>
          </w:p>
        </w:tc>
      </w:tr>
      <w:tr>
        <w:trPr>
          <w:cantSplit/>
        </w:trPr>
        <w:tc>
          <w:tcPr>
            <w:tcW w:w="1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Day 5</w:t>
            </w:r>
          </w:p>
        </w:tc>
        <w:tc>
          <w:tcPr>
            <w:tcW w:w="82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Lesson 4.3 Session 1</w:t>
            </w:r>
          </w:p>
        </w:tc>
      </w:tr>
      <w:tr>
        <w:trPr>
          <w:cantSplit/>
        </w:trPr>
        <w:tc>
          <w:tcPr>
            <w:tcW w:w="1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Day 6</w:t>
            </w:r>
          </w:p>
        </w:tc>
        <w:tc>
          <w:tcPr>
            <w:tcW w:w="82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Lesson 4.3 Session 2</w:t>
            </w:r>
          </w:p>
        </w:tc>
      </w:tr>
      <w:tr>
        <w:trPr>
          <w:cantSplit/>
        </w:trPr>
        <w:tc>
          <w:tcPr>
            <w:tcW w:w="1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Day 7</w:t>
            </w:r>
          </w:p>
        </w:tc>
        <w:tc>
          <w:tcPr>
            <w:tcW w:w="82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Midunit Check (20 min) · reteach with Form B / fresh checks</w:t>
            </w:r>
          </w:p>
        </w:tc>
      </w:tr>
      <w:tr>
        <w:trPr>
          <w:cantSplit/>
        </w:trPr>
        <w:tc>
          <w:tcPr>
            <w:tcW w:w="1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Day 8</w:t>
            </w:r>
          </w:p>
        </w:tc>
        <w:tc>
          <w:tcPr>
            <w:tcW w:w="82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Lesson 4.4 Session 1</w:t>
            </w:r>
          </w:p>
        </w:tc>
      </w:tr>
      <w:tr>
        <w:trPr>
          <w:cantSplit/>
        </w:trPr>
        <w:tc>
          <w:tcPr>
            <w:tcW w:w="1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Day 9</w:t>
            </w:r>
          </w:p>
        </w:tc>
        <w:tc>
          <w:tcPr>
            <w:tcW w:w="82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Lesson 4.4 Session 2</w:t>
            </w:r>
          </w:p>
        </w:tc>
      </w:tr>
      <w:tr>
        <w:trPr>
          <w:cantSplit/>
        </w:trPr>
        <w:tc>
          <w:tcPr>
            <w:tcW w:w="1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Day 10</w:t>
            </w:r>
          </w:p>
        </w:tc>
        <w:tc>
          <w:tcPr>
            <w:tcW w:w="82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Lesson 4.5 Session 1</w:t>
            </w:r>
          </w:p>
        </w:tc>
      </w:tr>
      <w:tr>
        <w:trPr>
          <w:cantSplit/>
        </w:trPr>
        <w:tc>
          <w:tcPr>
            <w:tcW w:w="1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Day 11</w:t>
            </w:r>
          </w:p>
        </w:tc>
        <w:tc>
          <w:tcPr>
            <w:tcW w:w="82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Lesson 4.5 Session 2</w:t>
            </w:r>
          </w:p>
        </w:tc>
      </w:tr>
      <w:tr>
        <w:trPr>
          <w:cantSplit/>
        </w:trPr>
        <w:tc>
          <w:tcPr>
            <w:tcW w:w="1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Day 12</w:t>
            </w:r>
          </w:p>
        </w:tc>
        <w:tc>
          <w:tcPr>
            <w:tcW w:w="82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Unit 4 Test Review + Spiral Review · Synthesis Task (can be homework)</w:t>
            </w:r>
          </w:p>
        </w:tc>
      </w:tr>
      <w:tr>
        <w:trPr>
          <w:cantSplit/>
        </w:trPr>
        <w:tc>
          <w:tcPr>
            <w:tcW w:w="1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Day 13</w:t>
            </w:r>
          </w:p>
        </w:tc>
        <w:tc>
          <w:tcPr>
            <w:tcW w:w="82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End-of-Unit Assessment Form A (Level 1 version as needed)</w:t>
            </w:r>
          </w:p>
        </w:tc>
      </w:tr>
      <w:tr>
        <w:trPr>
          <w:cantSplit/>
        </w:trPr>
        <w:tc>
          <w:tcPr>
            <w:tcW w:w="1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Day 14</w:t>
            </w:r>
          </w:p>
        </w:tc>
        <w:tc>
          <w:tcPr>
            <w:tcW w:w="82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Reteach from the key’s error groups · Form B for students who need a retake</w:t>
            </w:r>
          </w:p>
        </w:tc>
      </w:tr>
    </w:tbl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ASSESSMENT MAP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which lesson each end-of-unit item checks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500"/>
        <w:gridCol w:w="1100"/>
        <w:gridCol w:w="6604"/>
        <w:gridCol w:w="600"/>
        <w:gridCol w:w="700"/>
      </w:tblGrid>
      <w:tr>
        <w:trPr>
          <w:cantSplit/>
        </w:trPr>
        <w:tc>
          <w:tcPr>
            <w:tcW w:w="5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4"/>
                <w:szCs w:val="14"/>
              </w:rPr>
              <w:t xml:space="preserve">#</w:t>
            </w:r>
          </w:p>
        </w:tc>
        <w:tc>
          <w:tcPr>
            <w:tcW w:w="11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4"/>
                <w:szCs w:val="14"/>
              </w:rPr>
              <w:t xml:space="preserve">Lesson</w:t>
            </w:r>
          </w:p>
        </w:tc>
        <w:tc>
          <w:tcPr>
            <w:tcW w:w="6604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4"/>
                <w:szCs w:val="14"/>
              </w:rPr>
              <w:t xml:space="preserve">Form A item (Form B is parallel)</w:t>
            </w:r>
          </w:p>
        </w:tc>
        <w:tc>
          <w:tcPr>
            <w:tcW w:w="6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4"/>
                <w:szCs w:val="14"/>
              </w:rPr>
              <w:t xml:space="preserve">DOK</w:t>
            </w:r>
          </w:p>
        </w:tc>
        <w:tc>
          <w:tcPr>
            <w:tcW w:w="7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4"/>
                <w:szCs w:val="14"/>
              </w:rPr>
              <w:t xml:space="preserve">Pts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4.1 S1</w:t>
            </w:r>
          </w:p>
        </w:tc>
        <w:tc>
          <w:tcPr>
            <w:tcW w:w="66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Each square is one seat. The shaded squares are full seats.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4.1 S2</w:t>
            </w:r>
          </w:p>
        </w:tc>
        <w:tc>
          <w:tcPr>
            <w:tcW w:w="66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A sunflower was 20 cm tall in June. In July it is 46 cm tall. July’s h…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4.2 S1</w:t>
            </w:r>
          </w:p>
        </w:tc>
        <w:tc>
          <w:tcPr>
            <w:tcW w:w="66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Complete the table.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4.2 S2</w:t>
            </w:r>
          </w:p>
        </w:tc>
        <w:tc>
          <w:tcPr>
            <w:tcW w:w="66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Which numbers are greater than 0.6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4.3 S1</w:t>
            </w:r>
          </w:p>
        </w:tc>
        <w:tc>
          <w:tcPr>
            <w:tcW w:w="66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A team won 17 of 40 games. Between which two benchmarks (0%, 25%, 50%,…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4.3 S2</w:t>
            </w:r>
          </w:p>
        </w:tc>
        <w:tc>
          <w:tcPr>
            <w:tcW w:w="66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Estimate 31% of 590. Show the friendly numbers you used.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4.4 S1</w:t>
            </w:r>
          </w:p>
        </w:tc>
        <w:tc>
          <w:tcPr>
            <w:tcW w:w="66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A $45 game is 20% off. How much money do you save…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4.4 S2</w:t>
            </w:r>
          </w:p>
        </w:tc>
        <w:tc>
          <w:tcPr>
            <w:tcW w:w="66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Kai made 49 of 70 free throws. Lena made 18 of 24. Who has the better …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4.5 S1</w:t>
            </w:r>
          </w:p>
        </w:tc>
        <w:tc>
          <w:tcPr>
            <w:tcW w:w="66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27 students is 60% of the club. How many students are in the club…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</w:tr>
      <w:tr>
        <w:trPr>
          <w:cantSplit/>
        </w:trPr>
        <w:tc>
          <w:tcPr>
            <w:tcW w:w="5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w="11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4.5 S2</w:t>
            </w:r>
          </w:p>
        </w:tc>
        <w:tc>
          <w:tcPr>
            <w:tcW w:w="66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A store sold 42 bikes. That is 35% of all its bikes. Which equation fi…</w:t>
            </w:r>
          </w:p>
        </w:tc>
        <w:tc>
          <w:tcPr>
            <w:tcW w:w="6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7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</w:tr>
    </w:tbl>
    <w:p>
      <w:pPr>
        <w:spacing w:before="0" w:after="50" w:line="268" w:lineRule="auto"/>
      </w:pPr>
      <w:r>
        <w:rPr>
          <w:rFonts w:ascii="Avenir Next" w:hAnsi="Avenir Next" w:cs="Avenir Next" w:eastAsia="Avenir Next"/>
          <w:i/>
          <w:color w:val="5A5F66"/>
          <w:sz w:val="16"/>
          <w:szCs w:val="16"/>
        </w:rPr>
        <w:t xml:space="preserve">Midunit Check covers Lessons 4.1–4.3. Readiness Check covers the skills students need before the unit (equivalent fractions, decimals, ratio tables).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ERRORS TO WATCH FOR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one per session · reteach move from each Teaching Support Guide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1100"/>
        <w:gridCol w:w="4202"/>
        <w:gridCol w:w="4202"/>
      </w:tblGrid>
      <w:tr>
        <w:trPr>
          <w:cantSplit/>
        </w:trPr>
        <w:tc>
          <w:tcPr>
            <w:tcW w:w="11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4"/>
                <w:szCs w:val="14"/>
              </w:rPr>
              <w:t xml:space="preserve">Session</w:t>
            </w:r>
          </w:p>
        </w:tc>
        <w:tc>
          <w:tcPr>
            <w:tcW w:w="4202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4"/>
                <w:szCs w:val="14"/>
              </w:rPr>
              <w:t xml:space="preserve">Error</w:t>
            </w:r>
          </w:p>
        </w:tc>
        <w:tc>
          <w:tcPr>
            <w:tcW w:w="4202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4"/>
                <w:szCs w:val="14"/>
              </w:rPr>
              <w:t xml:space="preserve">Reteach</w:t>
            </w:r>
          </w:p>
        </w:tc>
      </w:tr>
      <w:tr>
        <w:trPr>
          <w:cantSplit/>
        </w:trPr>
        <w:tc>
          <w:tcPr>
            <w:tcW w:w="11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4-1 S1</w:t>
            </w:r>
          </w:p>
        </w:tc>
        <w:tc>
          <w:tcPr>
            <w:tcW w:w="4202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Uses the part as the percent when the whole is not 100 (writes 9 of 12 as 9%).</w:t>
            </w:r>
          </w:p>
        </w:tc>
        <w:tc>
          <w:tcPr>
            <w:tcW w:w="4202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Label the full bar 100% and the total count first, then split it into equal parts and name the percent of one part.</w:t>
            </w:r>
          </w:p>
        </w:tc>
      </w:tr>
      <w:tr>
        <w:trPr>
          <w:cantSplit/>
        </w:trPr>
        <w:tc>
          <w:tcPr>
            <w:tcW w:w="11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4-1 S2</w:t>
            </w:r>
          </w:p>
        </w:tc>
        <w:tc>
          <w:tcPr>
            <w:tcW w:w="4202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Thinks a percent can never be more than 100%, or writes the amount as the percent (writes 14 ounces as 14%).</w:t>
            </w:r>
          </w:p>
        </w:tc>
        <w:tc>
          <w:tcPr>
            <w:tcW w:w="4202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Draw one bar for the whole labeled 100%, add a second whole bar ending at 200%, and have students shade the new amount across both bars.</w:t>
            </w:r>
          </w:p>
        </w:tc>
      </w:tr>
      <w:tr>
        <w:trPr>
          <w:cantSplit/>
        </w:trPr>
        <w:tc>
          <w:tcPr>
            <w:tcW w:w="11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4-2 S1</w:t>
            </w:r>
          </w:p>
        </w:tc>
        <w:tc>
          <w:tcPr>
            <w:tcW w:w="4202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Writes the digits without thinking about the value: writes 3/8 as 0.38 or 38%, 0.08 as 80%, or 26 of 40 as 26%.</w:t>
            </w:r>
          </w:p>
        </w:tc>
        <w:tc>
          <w:tcPr>
            <w:tcW w:w="4202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Have the student label an 8-part bar in 12.5% steps, point to 3 parts, and read the percent before writing any decimal.</w:t>
            </w:r>
          </w:p>
        </w:tc>
      </w:tr>
      <w:tr>
        <w:trPr>
          <w:cantSplit/>
        </w:trPr>
        <w:tc>
          <w:tcPr>
            <w:tcW w:w="11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4-2 S2</w:t>
            </w:r>
          </w:p>
        </w:tc>
        <w:tc>
          <w:tcPr>
            <w:tcW w:w="4202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Compares the digits that show instead of the values (2/5 &gt; 0.45 because 5 &gt; 4; 0.4 &lt; 39% because 4 &lt; 39).</w:t>
            </w:r>
          </w:p>
        </w:tc>
        <w:tc>
          <w:tcPr>
            <w:tcW w:w="4202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Have the student rewrite every value as a percent, mark each one on the same number line, and read the order from left to right.</w:t>
            </w:r>
          </w:p>
        </w:tc>
      </w:tr>
      <w:tr>
        <w:trPr>
          <w:cantSplit/>
        </w:trPr>
        <w:tc>
          <w:tcPr>
            <w:tcW w:w="11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4-3 S1</w:t>
            </w:r>
          </w:p>
        </w:tc>
        <w:tc>
          <w:tcPr>
            <w:tcW w:w="4202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Writes the part as the percent without using the whole (82 out of 120 called “82%”), or picks a benchmark without finding the benchmark amounts first.</w:t>
            </w:r>
          </w:p>
        </w:tc>
        <w:tc>
          <w:tcPr>
            <w:tcW w:w="4202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Draw a bar for the whole, have the student label the 25%, 50%, and 75% amounts, and ask them to point to where the part falls before naming a percent.</w:t>
            </w:r>
          </w:p>
        </w:tc>
      </w:tr>
      <w:tr>
        <w:trPr>
          <w:cantSplit/>
        </w:trPr>
        <w:tc>
          <w:tcPr>
            <w:tcW w:w="11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4-3 S2</w:t>
            </w:r>
          </w:p>
        </w:tc>
        <w:tc>
          <w:tcPr>
            <w:tcW w:w="4202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Believes there is just one right estimate and erases a reasonable one (says 140 is wrong for 26% of 588 because a classmate got 150), or moves the decimal the wrong way when finding 10%.</w:t>
            </w:r>
          </w:p>
        </w:tc>
        <w:tc>
          <w:tcPr>
            <w:tcW w:w="4202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Put two estimates side by side, ask which rounded numbers each one used, and decide together which is closer to the exact answer and why.</w:t>
            </w:r>
          </w:p>
        </w:tc>
      </w:tr>
      <w:tr>
        <w:trPr>
          <w:cantSplit/>
        </w:trPr>
        <w:tc>
          <w:tcPr>
            <w:tcW w:w="11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4-4 S1</w:t>
            </w:r>
          </w:p>
        </w:tc>
        <w:tc>
          <w:tcPr>
            <w:tcW w:w="4202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Multiplies by the percent number instead of its decimal (35 × 360 = 12,600), or writes a one-digit percent as tenths (6% as 0.6), so the part is bigger than the whole or 10 times too big.</w:t>
            </w:r>
          </w:p>
        </w:tc>
        <w:tc>
          <w:tcPr>
            <w:tcW w:w="4202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Have the student find 10% of the whole on a 10-part percent bar, build the percent from it, and check that the part is less than the whole before multiplying by the decimal.</w:t>
            </w:r>
          </w:p>
        </w:tc>
      </w:tr>
      <w:tr>
        <w:trPr>
          <w:cantSplit/>
        </w:trPr>
        <w:tc>
          <w:tcPr>
            <w:tcW w:w="11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4-4 S2</w:t>
            </w:r>
          </w:p>
        </w:tc>
        <w:tc>
          <w:tcPr>
            <w:tcW w:w="4202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Ranks records by the count made (36 &gt; 32) and ignores the number of tries (60 vs. 40), or compares the part to 100 instead of to its own whole (33 of 55 called 33%).</w:t>
            </w:r>
          </w:p>
        </w:tc>
        <w:tc>
          <w:tcPr>
            <w:tcW w:w="4202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Draw two equal 10-part bars, shade each player’s makes out of their own tries, and ask which bar is fuller.</w:t>
            </w:r>
          </w:p>
        </w:tc>
      </w:tr>
      <w:tr>
        <w:trPr>
          <w:cantSplit/>
        </w:trPr>
        <w:tc>
          <w:tcPr>
            <w:tcW w:w="11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4-5 S1</w:t>
            </w:r>
          </w:p>
        </w:tc>
        <w:tc>
          <w:tcPr>
            <w:tcW w:w="4202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Treats the known part as the whole or multiplies it by the percent (0.3 × 27 = $8.10), so the answer is smaller than the part.</w:t>
            </w:r>
          </w:p>
        </w:tc>
        <w:tc>
          <w:tcPr>
            <w:tcW w:w="4202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Have the student write $27 under the shaded 30% section and ask whether the end of the bar (100%) must be more or less than $27 before any computing.</w:t>
            </w:r>
          </w:p>
        </w:tc>
      </w:tr>
      <w:tr>
        <w:trPr>
          <w:cantSplit/>
        </w:trPr>
        <w:tc>
          <w:tcPr>
            <w:tcW w:w="11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4-5 S2</w:t>
            </w:r>
          </w:p>
        </w:tc>
        <w:tc>
          <w:tcPr>
            <w:tcW w:w="4202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Writes the percent as a whole number (45 × w = 9) or multiplies the part by the decimal (w = 0.45 × 9 = 4.05) instead of dividing the part by the decimal.</w:t>
            </w:r>
          </w:p>
        </w:tc>
        <w:tc>
          <w:tcPr>
            <w:tcW w:w="4202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Point to the bar: the 9 km is the shaded 45% and w is the whole bar, so write 0.45 × w = 9 and ask what undoes multiplying by 0.45.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Teacher Guide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Unit 4 Teacher Guide</dc:title>
  <dc:subject/>
  <dc:creator>Neft Teacher</dc:creator>
  <dcterms:created xsi:type="dcterms:W3CDTF">2026-10-08T13:11:04Z</dcterms:created>
  <dcterms:modified xsi:type="dcterms:W3CDTF">2026-10-08T13:11:04Z</dcterms:modified>
</cp:coreProperties>
</file>