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End-of-Unit Assessment - Form 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parallelogram has base 9 cm, perpendicular height 5 cm, side 7 cm. Find area and identify the unused measure.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triangle has area 25 m² and base 10 m. Find its height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trapezoid has bases 5 and 11 cm and height 4 cm. Find area and explain the factor one-half.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13-by-8 cm rectangle has a 3-by-2 cm corner removed. Find remaining area and describe a partition.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5-by-1-by-1/2 cm prism is packed with 1/2 cm edge cubes. Find cube count and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Six congruent squares of edge 5 cm are arranged in one straight row. Does this arrangement fold into a cube? Explain why total area alone does not decide validity.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prism has 3-4-5 right-triangle ends and length 5 cm. Find surface area, identifying every face.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square pyramid has base edge 8 m and slant height 8 m. Find lateral area for a roof and complete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5 End-of-Unit Assessment - Form B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End-of-Unit Assessment - Form B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