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9 End-of-Unit Assessment - Form A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rental costs $4 per hour. Identify independent and dependent quantities and explain.</w:t>
      </w:r>
    </w:p>
    <w:p>
      <w:pPr>
        <w:spacing w:after="120" w:line="259" w:lineRule="auto"/>
      </w:pPr>
      <w:r>
        <w:rPr>
          <w:rFonts w:ascii="Arial" w:hAnsi="Arial"/>
          <w:b w:val="0"/>
          <w:color w:val="202B33"/>
          <w:sz w:val="23"/>
        </w:rPr>
        <w:t>Solution / evidence: Hours is input/independent; cost dependent; cost is computed from hours at 4 dollars/hour.</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Use y=4x+5 for x=0,2,5. Explain the starting amount and input jumps.</w:t>
      </w:r>
    </w:p>
    <w:p>
      <w:pPr>
        <w:spacing w:after="120" w:line="259" w:lineRule="auto"/>
      </w:pPr>
      <w:r>
        <w:rPr>
          <w:rFonts w:ascii="Arial" w:hAnsi="Arial"/>
          <w:b w:val="0"/>
          <w:color w:val="202B33"/>
          <w:sz w:val="23"/>
        </w:rPr>
        <w:t>Solution / evidence: 5,13,25; starting amount 5; change depends on the input jump.</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For y=4x, give and plot the points at x=0,1,3; label axes.</w:t>
      </w:r>
    </w:p>
    <w:p>
      <w:pPr>
        <w:spacing w:after="120" w:line="259" w:lineRule="auto"/>
      </w:pPr>
      <w:r>
        <w:rPr>
          <w:rFonts w:ascii="Arial" w:hAnsi="Arial"/>
          <w:b w:val="0"/>
          <w:color w:val="202B33"/>
          <w:sz w:val="23"/>
        </w:rPr>
        <w:t>Solution / evidence: (0,0),(1,4),(3,12); label context-independent input/output axes.</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Notebooks cost $4 each. Interpret (2,8); is (2.5,10) a whole-notebook purchase?</w:t>
      </w:r>
    </w:p>
    <w:p>
      <w:pPr>
        <w:spacing w:after="120" w:line="259" w:lineRule="auto"/>
      </w:pPr>
      <w:r>
        <w:rPr>
          <w:rFonts w:ascii="Arial" w:hAnsi="Arial"/>
          <w:b w:val="0"/>
          <w:color w:val="202B33"/>
          <w:sz w:val="23"/>
        </w:rPr>
        <w:t>Solution / evidence: Two notebooks cost $8. The fractional point fits the formula but is infeasible for whole notebooks.</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For y=4x+5, compare x=2 and x=4. Find the change per added input unit; explain why y/x is not the rate.</w:t>
      </w:r>
    </w:p>
    <w:p>
      <w:pPr>
        <w:spacing w:after="120" w:line="259" w:lineRule="auto"/>
      </w:pPr>
      <w:r>
        <w:rPr>
          <w:rFonts w:ascii="Arial" w:hAnsi="Arial"/>
          <w:b w:val="0"/>
          <w:color w:val="202B33"/>
          <w:sz w:val="23"/>
        </w:rPr>
        <w:t>Solution / evidence: Outputs 13 and 21; change 8 over 2 units gives rate 4. The fee is included in y/x.</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Write an additive rule for (0,4),(2,6),(5,9), and check.</w:t>
      </w:r>
    </w:p>
    <w:p>
      <w:pPr>
        <w:spacing w:after="120" w:line="259" w:lineRule="auto"/>
      </w:pPr>
      <w:r>
        <w:rPr>
          <w:rFonts w:ascii="Arial" w:hAnsi="Arial"/>
          <w:b w:val="0"/>
          <w:color w:val="202B33"/>
          <w:sz w:val="23"/>
        </w:rPr>
        <w:t>Solution / evidence: y=x+4; all rows reproduced.</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A cost is $4 per item plus one $7 fee. Write its equation and evaluate 4 items.</w:t>
      </w:r>
    </w:p>
    <w:p>
      <w:pPr>
        <w:spacing w:after="120" w:line="259" w:lineRule="auto"/>
      </w:pPr>
      <w:r>
        <w:rPr>
          <w:rFonts w:ascii="Arial" w:hAnsi="Arial"/>
          <w:b w:val="0"/>
          <w:color w:val="202B33"/>
          <w:sz w:val="23"/>
        </w:rPr>
        <w:t>Solution / evidence: c=4n+7; cost 23 dollars.</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Items cost $4. Find minimum whole items to raise at least $41, and maximum affordable with that same budget.</w:t>
      </w:r>
    </w:p>
    <w:p>
      <w:pPr>
        <w:spacing w:after="120" w:line="259" w:lineRule="auto"/>
      </w:pPr>
      <w:r>
        <w:rPr>
          <w:rFonts w:ascii="Arial" w:hAnsi="Arial"/>
          <w:b w:val="0"/>
          <w:color w:val="202B33"/>
          <w:sz w:val="23"/>
        </w:rPr>
        <w:t>Solution / evidence: Minimum 11 costs/raises 44; maximum 10 costs 40. Test both neighbors against 41.</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9 End-of-Unit Assessment - Form A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9 End-of-Unit Assessment - Form A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