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body>
    <w:p>
      <w:pPr>
        <w:tabs>
          <w:tab w:val="left" w:leader="underscore" w:pos="4700"/>
          <w:tab w:val="left" w:leader="underscore" w:pos="7250"/>
          <w:tab w:val="right" w:leader="underscore" w:pos="9504"/>
        </w:tabs>
        <w:spacing w:before="0" w:after="90" w:line="269" w:lineRule="auto"/>
      </w:pP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Name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Date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  <w:r>
        <w:rPr>
          <w:rFonts w:ascii="Avenir Next" w:hAnsi="Avenir Next" w:cs="Avenir Next" w:eastAsia="Avenir Next"/>
          <w:color w:val="1A1A1A"/>
          <w:sz w:val="22"/>
          <w:szCs w:val="20"/>
        </w:rPr>
        <w:t xml:space="preserve">   Period</w:t>
      </w:r>
      <w:r>
        <w:rPr>
          <w:rFonts w:ascii="Avenir Next" w:hAnsi="Avenir Next" w:cs="Avenir Next" w:eastAsia="Avenir Next"/>
          <w:color w:val="1A1A1A"/>
          <w:sz w:val="20"/>
          <w:szCs w:val="20"/>
        </w:rPr>
        <w:tab/>
      </w:r>
    </w:p>
    <w:p>
      <w:pPr>
        <w:keepNext/>
        <w:spacing w:before="0" w:after="12" w:line="264" w:lineRule="auto"/>
      </w:pPr>
      <w:r>
        <w:rPr>
          <w:rFonts w:ascii="Avenir Next" w:hAnsi="Avenir Next" w:cs="Avenir Next" w:eastAsia="Avenir Next"/>
          <w:b/>
          <w:caps/>
          <w:color w:val="003A70"/>
          <w:spacing w:val="12"/>
          <w:sz w:val="22"/>
          <w:szCs w:val="19"/>
        </w:rPr>
        <w:t xml:space="preserve">Lesson 5-2  ·  Session 2  ·  Practice  ·  Form B</w:t>
      </w:r>
    </w:p>
    <w:p>
      <w:pPr>
        <w:pStyle w:val="Heading1"/>
        <w:keepNext/>
        <w:spacing w:before="0" w:after="10" w:line="240" w:lineRule="auto"/>
      </w:pPr>
      <w:r>
        <w:rPr>
          <w:rFonts w:ascii="Avenir Next" w:hAnsi="Avenir Next" w:cs="Avenir Next" w:eastAsia="Avenir Next"/>
          <w:b/>
          <w:color w:val="1A1A1A"/>
          <w:sz w:val="36"/>
          <w:szCs w:val="36"/>
        </w:rPr>
        <w:t xml:space="preserve">Missing Measures in Triangles</w:t>
      </w:r>
    </w:p>
    <w:p>
      <w:pPr>
        <w:pBdr>
          <w:bottom w:val="single" w:sz="4" w:space="5" w:color="C9CDD2"/>
        </w:pBdr>
        <w:spacing w:before="0" w:after="40" w:line="264" w:lineRule="auto"/>
      </w:pP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Learning target — I can find a missing base or height of a triangle when I know its area.</w:t>
      </w:r>
      <w:r>
        <w:rPr>
          <w:rFonts w:ascii="Avenir Next" w:hAnsi="Avenir Next" w:cs="Avenir Next" w:eastAsia="Avenir Next"/>
          <w:color w:val="5A5F66"/>
          <w:sz w:val="15"/>
          <w:szCs w:val="15"/>
        </w:rPr>
        <w:t xml:space="preserve">   ·   6.G.A.1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70" w:type="dxa"/>
          <w:left w:w="150" w:type="dxa"/>
          <w:bottom w:w="70" w:type="dxa"/>
          <w:right w:w="150" w:type="dxa"/>
        </w:tblCellMar>
        <w:tblLook w:val="0000" w:firstRow="0" w:lastRow="0" w:firstColumn="0" w:lastColumn="0" w:noHBand="1" w:noVBand="1"/>
      </w:tblPr>
      <w:tblGrid>
        <w:gridCol w:w="4920"/>
        <w:gridCol w:w="4584"/>
      </w:tblGrid>
      <w:tr>
        <w:trPr>
          <w:cantSplit/>
        </w:trPr>
        <w:tc>
          <w:tcPr>
            <w:tcW w:w="4920" w:type="dxa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REMEMBER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Work backward from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 = ½ × b × h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Double the area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to undo the half, then </w:t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divide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by the measure you know.</w:t>
            </w:r>
          </w:p>
          <w:p>
            <w:pPr>
              <w:tabs>
                <w:tab w:val="left" w:pos="284"/>
              </w:tabs>
              <w:spacing w:before="0" w:after="16" w:line="250" w:lineRule="auto"/>
              <w:ind w:left="284" w:hanging="284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•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Check: ½ × b × h gives the area. A base or height is in cm, not cm².</w:t>
            </w:r>
          </w:p>
        </w:tc>
        <w:tc>
          <w:tcPr>
            <w:tcW w:w="4584" w:type="dxa"/>
            <w:shd w:val="clear" w:color="auto" w:fill="F2F4F6"/>
            <w:vAlign w:val="top"/>
          </w:tcPr>
          <w:p>
            <w:pPr>
              <w:pStyle w:val="Heading2"/>
              <w:spacing w:before="0" w:after="40" w:line="264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6"/>
                <w:szCs w:val="16"/>
              </w:rPr>
              <w:t xml:space="preserve">WORKED EXAMPLE</w:t>
            </w:r>
          </w:p>
          <w:p>
            <w:pPr>
              <w:spacing w:before="0" w:after="40" w:line="252" w:lineRule="auto"/>
            </w:pP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Area 40 cm², base 10 cm. Find the height.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1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40 = ½ × 10 × </w:t>
            </w:r>
            <w:r>
              <w:rPr>
                <w:rFonts w:ascii="Avenir Next" w:hAnsi="Avenir Next" w:cs="Avenir Next" w:eastAsia="Avenir Next"/>
                <w:i/>
                <w:color w:val="1A1A1A"/>
                <w:sz w:val="22"/>
                <w:szCs w:val="17"/>
              </w:rPr>
              <w:t xml:space="preserve">h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2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2 × 40 = 80</w:t>
            </w:r>
          </w:p>
          <w:p>
            <w:pPr>
              <w:tabs>
                <w:tab w:val="left" w:pos="700"/>
              </w:tabs>
              <w:spacing w:before="0" w:after="2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Step 3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80 ÷ 10 = 8</w:t>
            </w:r>
          </w:p>
          <w:p>
            <w:pPr>
              <w:tabs>
                <w:tab w:val="left" w:pos="700"/>
              </w:tabs>
              <w:spacing w:before="20" w:after="0" w:line="252" w:lineRule="auto"/>
              <w:ind w:left="700" w:hanging="700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7"/>
              </w:rPr>
              <w:t xml:space="preserve">8 cm</w:t>
            </w:r>
          </w:p>
        </w:tc>
      </w:tr>
    </w:tbl>
    <w:p>
      <w:pPr>
        <w:spacing w:before="60" w:after="0" w:line="252" w:lineRule="auto"/>
      </w:pPr>
      <w:r>
        <w:rPr>
          <w:rFonts w:ascii="Avenir Next" w:hAnsi="Avenir Next" w:cs="Avenir Next" w:eastAsia="Avenir Next"/>
          <w:b/>
          <w:color w:val="003A70"/>
          <w:spacing w:val="12"/>
          <w:sz w:val="15"/>
          <w:szCs w:val="15"/>
        </w:rPr>
        <w:t xml:space="preserve">WORDS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area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(área)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formula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(fórmula)</w:t>
      </w:r>
      <w:r>
        <w:rPr>
          <w:rFonts w:ascii="Avenir Next" w:hAnsi="Avenir Next" w:cs="Avenir Next" w:eastAsia="Avenir Next"/>
          <w:color w:val="5A5F66"/>
          <w:sz w:val="22"/>
          <w:szCs w:val="17"/>
        </w:rPr>
        <w:t xml:space="preserve">   ·   </w:t>
      </w:r>
      <w:r>
        <w:rPr>
          <w:rFonts w:ascii="Avenir Next" w:hAnsi="Avenir Next" w:cs="Avenir Next" w:eastAsia="Avenir Next"/>
          <w:b/>
          <w:color w:val="1A1A1A"/>
          <w:sz w:val="22"/>
          <w:szCs w:val="17"/>
        </w:rPr>
        <w:t xml:space="preserve">inverse operation</w:t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 (operación inversa)</w:t>
      </w: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show your work · label units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missing measure of each triangle.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40" w:type="dxa"/>
                <w:left w:w="0" w:type="dxa"/>
                <w:bottom w:w="4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4536"/>
              <w:gridCol w:w="4536"/>
            </w:tblGrid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24 cm², h = 6 cm; 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40 in², b = 10 in;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  <w:tr>
              <w:trPr>
                <w:cantSplit/>
                <w:trHeight w:val="728" w:hRule="atLeast"/>
              </w:trPr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c.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35 m², h = 7 m; b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  <w:tc>
                <w:tcPr>
                  <w:tcW w:w="4536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76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d.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= 27 ft², b = 9 ft; h =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2.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Park Lot.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A triangular lot covers 132 yd². Its height is 12 yd.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Double the area first.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a.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Fill in the formula: 132 = ½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×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</w:t>
                  </w:r>
                </w:p>
                <w:p>
                  <w:pPr>
                    <w:keepNext/>
                    <w:tabs>
                      <w:tab w:val="left" w:pos="772"/>
                    </w:tabs>
                    <w:spacing w:before="0" w:after="60" w:line="276" w:lineRule="auto"/>
                    <w:ind w:left="772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20"/>
                    </w:rPr>
                    <w:t xml:space="preserve">b.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Find the base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 xml:space="preserve">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  <w:u w:val="single"/>
                    </w:rPr>
                    <w:t xml:space="preserve">                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 yd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65860"/>
                        <wp:docPr id="1" name="Figure 1" descr="Triangle. Dims: base: b; height: 12 yd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1" name="image1.png"/>
                                <pic:cNvPicPr/>
                              </pic:nvPicPr>
                              <pic:blipFill>
                                <a:blip r:embed="rIdImg1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3.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Quilt Piece.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quilt piece has an area of 42 in² and a base of 7 in. Find the height.</w:t>
            </w:r>
          </w:p>
          <w:p>
            <w:pPr>
              <w:tabs>
                <w:tab w:val="right" w:leader="underscore" w:pos="396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in.</w:t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4.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Roof Gable.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gable covers 135 ft². Its height is 15 ft. Find the base.</w:t>
            </w:r>
          </w:p>
          <w:p>
            <w:pPr>
              <w:tabs>
                <w:tab w:val="right" w:leader="underscore" w:pos="407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ft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tbl>
            <w:tblPr>
              <w:tblW w:w="9504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6280"/>
              <w:gridCol w:w="3224"/>
            </w:tblGrid>
            <w:tr>
              <w:trPr>
                <w:cantSplit/>
              </w:trPr>
              <w:tc>
                <w:tcPr>
                  <w:tcW w:w="6280" w:type="dxa"/>
                  <w:vAlign w:val="top"/>
                </w:tcPr>
                <w:p>
                  <w:pPr>
                    <w:keepNext/>
                    <w:tabs>
                      <w:tab w:val="left" w:pos="432"/>
                    </w:tabs>
                    <w:spacing w:before="90" w:after="40" w:line="268" w:lineRule="auto"/>
                    <w:ind w:left="432" w:hanging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5.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0"/>
                      <w:szCs w:val="20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20"/>
                    </w:rPr>
                    <w:t xml:space="preserve">Awning Panel.  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The awning panel covers 70 ft². Find the height </w:t>
                  </w:r>
                  <w:r>
                    <w:rPr>
                      <w:rFonts w:ascii="Avenir Next" w:hAnsi="Avenir Next" w:cs="Avenir Next" w:eastAsia="Avenir Next"/>
                      <w:i/>
                      <w:color w:val="1A1A1A"/>
                      <w:sz w:val="22"/>
                      <w:szCs w:val="20"/>
                    </w:rPr>
                    <w:t xml:space="preserve">h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20"/>
                    </w:rPr>
                    <w:t xml:space="preserve">.</w:t>
                  </w:r>
                </w:p>
                <w:p>
                  <w:pPr>
                    <w:keepNext/>
                    <w:spacing w:before="0" w:after="40" w:line="252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7"/>
                    </w:rPr>
                    <w:t xml:space="preserve">Hint  </w:t>
                  </w:r>
                  <w:r>
                    <w:rPr>
                      <w:rFonts w:ascii="Avenir Next" w:hAnsi="Avenir Next" w:cs="Avenir Next" w:eastAsia="Avenir Next"/>
                      <w:i/>
                      <w:color w:val="5A5F66"/>
                      <w:sz w:val="22"/>
                      <w:szCs w:val="17"/>
                    </w:rPr>
                    <w:t xml:space="preserve">Undo the ½ by doubling 70.</w:t>
                  </w:r>
                </w:p>
                <w:p>
                  <w:pPr>
                    <w:tabs>
                      <w:tab w:val="right" w:leader="underscore" w:pos="5860"/>
                    </w:tabs>
                    <w:spacing w:before="90" w:after="40" w:line="264" w:lineRule="auto"/>
                    <w:ind w:left="432"/>
                  </w:pPr>
                  <w:r>
                    <w:rPr>
                      <w:rFonts w:ascii="Avenir Next" w:hAnsi="Avenir Next" w:cs="Avenir Next" w:eastAsia="Avenir Next"/>
                      <w:b/>
                      <w:color w:val="1A1A1A"/>
                      <w:sz w:val="22"/>
                      <w:szCs w:val="18"/>
                    </w:rPr>
                    <w:t xml:space="preserve">Answer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8"/>
                      <w:szCs w:val="18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8"/>
                    </w:rPr>
                    <w:t xml:space="preserve">  ft</w:t>
                  </w:r>
                </w:p>
              </w:tc>
              <w:tc>
                <w:tcPr>
                  <w:tcW w:w="3224" w:type="dxa"/>
                  <w:vAlign w:val="top"/>
                </w:tcPr>
                <w:p>
                  <w:pPr>
                    <w:spacing w:before="110" w:after="0" w:line="264" w:lineRule="auto"/>
                    <w:jc w:val="right"/>
                  </w:pPr>
                  <w:r>
                    <w:drawing>
                      <wp:inline distT="0" distB="0" distL="0" distR="0">
                        <wp:extent cx="1920240" cy="1165860"/>
                        <wp:docPr id="2" name="Figure 2" descr="Triangle. Dims: base: 14 ft; height: h."/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2" name="image2.png"/>
                                <pic:cNvPicPr/>
                              </pic:nvPicPr>
                              <pic:blipFill>
                                <a:blip r:embed="rIdImg2"/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1920240" cy="1165860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260" w:type="dxa"/>
        </w:tblCellMar>
        <w:tblLook w:val="0000" w:firstRow="0" w:lastRow="0" w:firstColumn="0" w:lastColumn="0" w:noHBand="1" w:noVBand="1"/>
      </w:tblPr>
      <w:tblGrid>
        <w:gridCol w:w="4752"/>
        <w:gridCol w:w="4752"/>
      </w:tblGrid>
      <w:tr>
        <w:trPr>
          <w:cantSplit/>
        </w:trPr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6.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Banner Claim.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banner has an area of 90 ft² and a height of 9 ft. Deshawn says the base must be 10 ft. Is he right? Use the formula.</w:t>
            </w:r>
          </w:p>
          <w:p>
            <w:pPr>
              <w:keepNext/>
              <w:spacing w:before="0" w:after="40" w:line="252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7"/>
              </w:rPr>
              <w:t xml:space="preserve">Hint  </w:t>
            </w:r>
            <w:r>
              <w:rPr>
                <w:rFonts w:ascii="Avenir Next" w:hAnsi="Avenir Next" w:cs="Avenir Next" w:eastAsia="Avenir Next"/>
                <w:i/>
                <w:color w:val="5A5F66"/>
                <w:sz w:val="22"/>
                <w:szCs w:val="17"/>
              </w:rPr>
              <w:t xml:space="preserve">Put Deshawn’s base into ½ × b × h and check.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6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49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Base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</w:p>
        </w:tc>
        <w:tc>
          <w:tcPr>
            <w:tcW w:w="4752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7.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Sandbox Wedge.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triangular wedge of a sandbox covers 52 m². Its height is 8 m. Find the base.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4060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4060"/>
            </w:tblGrid>
            <w:tr>
              <w:trPr>
                <w:cantSplit/>
                <w:trHeight w:val="1066" w:hRule="atLeast"/>
              </w:trPr>
              <w:tc>
                <w:tcPr>
                  <w:tcW w:w="4060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tabs>
                <w:tab w:val="right" w:leader="underscore" w:pos="4182"/>
              </w:tabs>
              <w:spacing w:before="90" w:after="40" w:line="264" w:lineRule="auto"/>
              <w:ind w:left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Answer</w:t>
            </w:r>
            <w:r>
              <w:rPr>
                <w:rFonts w:ascii="Avenir Next" w:hAnsi="Avenir Next" w:cs="Avenir Next" w:eastAsia="Avenir Next"/>
                <w:color w:val="1A1A1A"/>
                <w:sz w:val="18"/>
                <w:szCs w:val="18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8"/>
              </w:rPr>
              <w:t xml:space="preserve">  m</w:t>
            </w: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8.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Two Signs.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Sign A is a triangle with area 150 ft² and base 20 ft. Sign B is a triangle with area 150 ft² and height 10 ft.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height of Sign A.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Find the base of Sign B.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 xml:space="preserve">  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  <w:u w:val="single"/>
              </w:rPr>
              <w:t xml:space="preserve">                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 ft</w:t>
            </w:r>
          </w:p>
          <w:p>
            <w:pPr>
              <w:keepNext/>
              <w:tabs>
                <w:tab w:val="left" w:pos="772"/>
              </w:tabs>
              <w:spacing w:before="0" w:after="60" w:line="276" w:lineRule="auto"/>
              <w:ind w:left="772" w:hanging="340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20"/>
              </w:rPr>
              <w:t xml:space="preserve">c.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Both signs have the same area. How can their shapes be different?</w:t>
            </w:r>
          </w:p>
          <w:p>
            <w:pPr>
              <w:spacing w:before="0" w:after="0" w:line="50" w:lineRule="exact"/>
            </w:pPr>
          </w:p>
          <w:tbl>
            <w:tblPr>
              <w:tblInd w:w="432" w:type="dxa"/>
              <w:tblW w:w="9072" w:type="dxa"/>
              <w:jc w:val="left"/>
              <w:tblBorders>
                <w:top w:val="single" w:sz="4" w:space="0" w:color="8A9099"/>
                <w:left w:val="single" w:sz="4" w:space="0" w:color="8A9099"/>
                <w:bottom w:val="single" w:sz="4" w:space="0" w:color="8A9099"/>
                <w:right w:val="single" w:sz="4" w:space="0" w:color="8A9099"/>
                <w:insideH w:val="nil"/>
                <w:insideV w:val="nil"/>
              </w:tblBorders>
              <w:tblLayout w:type="fixed"/>
              <w:tblCellMar>
                <w:top w:w="50" w:type="dxa"/>
                <w:left w:w="100" w:type="dxa"/>
                <w:bottom w:w="50" w:type="dxa"/>
                <w:right w:w="10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1066" w:hRule="atLeast"/>
              </w:trPr>
              <w:tc>
                <w:tcPr>
                  <w:tcW w:w="9072" w:type="dxa"/>
                  <w:vAlign w:val="top"/>
                </w:tcPr>
                <w:p>
                  <w:pPr>
                    <w:spacing w:before="0" w:after="0" w:line="240" w:lineRule="auto"/>
                  </w:pPr>
                  <w:r>
                    <w:rPr>
                      <w:rFonts w:ascii="Avenir Next" w:hAnsi="Avenir Next" w:cs="Avenir Next" w:eastAsia="Avenir Next"/>
                      <w:i/>
                      <w:color w:val="8A9099"/>
                      <w:sz w:val="14"/>
                      <w:szCs w:val="14"/>
                    </w:rPr>
                    <w:t xml:space="preserve">Show your work.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FIND THE ERROR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explain the mistake, then fix it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9.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Ravi’s Work.  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has an area of 90 cm² and a base of 15 cm. Ravi wrote: “90 ÷ 15 = 6, so the height is 6 cm.” Explain his mistake. Then find the height.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0" w:type="dxa"/>
                <w:left w:w="0" w:type="dxa"/>
                <w:bottom w:w="0" w:type="dxa"/>
                <w:right w:w="0" w:type="dxa"/>
              </w:tblCellMar>
              <w:tblLook w:val="0000" w:firstRow="0" w:lastRow="0" w:firstColumn="0" w:lastColumn="0" w:noHBand="1" w:noVBand="1"/>
            </w:tblPr>
            <w:tblGrid>
              <w:gridCol w:w="9072"/>
            </w:tblGrid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  <w:tr>
              <w:trPr>
                <w:cantSplit/>
                <w:trHeight w:val="500" w:hRule="atLeast"/>
              </w:trPr>
              <w:tc>
                <w:tcPr>
                  <w:tcW w:w="9072" w:type="dxa"/>
                  <w:tcBorders>
                    <w:bottom w:val="single" w:sz="4" w:space="0" w:color="000000"/>
                  </w:tcBorders>
                  <w:vAlign w:val="top"/>
                </w:tcPr>
                <w:p>
                  <w:pPr>
                    <w:spacing w:before="0" w:after="0" w:line="50" w:lineRule="exact"/>
                  </w:pP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TEST PRACTICE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choose the best answer</w:t>
      </w: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10.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has area 48 m² and base 12 m. Its height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4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36 m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576 m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spacing w:before="0" w:after="0" w:line="50" w:lineRule="exact"/>
      </w:pPr>
    </w:p>
    <w:tbl>
      <w:tblPr>
        <w:tblW w:w="9504" w:type="dxa"/>
        <w:jc w:val="left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  <w:tblLook w:val="0000" w:firstRow="0" w:lastRow="0" w:firstColumn="0" w:lastColumn="0" w:noHBand="1" w:noVBand="1"/>
      </w:tblPr>
      <w:tblGrid>
        <w:gridCol w:w="9504"/>
      </w:tblGrid>
      <w:tr>
        <w:trPr>
          <w:cantSplit/>
        </w:trPr>
        <w:tc>
          <w:tcPr>
            <w:tcW w:w="9504" w:type="dxa"/>
            <w:vAlign w:val="top"/>
          </w:tcPr>
          <w:p>
            <w:pPr>
              <w:keepNext/>
              <w:tabs>
                <w:tab w:val="left" w:pos="432"/>
              </w:tabs>
              <w:spacing w:before="90" w:after="40" w:line="268" w:lineRule="auto"/>
              <w:ind w:left="432" w:hanging="432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20"/>
              </w:rPr>
              <w:t xml:space="preserve">11.</w:t>
            </w:r>
            <w:r>
              <w:rPr>
                <w:rFonts w:ascii="Avenir Next" w:hAnsi="Avenir Next" w:cs="Avenir Next" w:eastAsia="Avenir Next"/>
                <w:color w:val="1A1A1A"/>
                <w:sz w:val="20"/>
                <w:szCs w:val="20"/>
              </w:rPr>
              <w:tab/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20"/>
              </w:rPr>
              <w:t xml:space="preserve">A triangle has area 100 in² and height 20 in. Its base is —</w:t>
            </w:r>
          </w:p>
          <w:tbl>
            <w:tblPr>
              <w:tblInd w:w="432" w:type="dxa"/>
              <w:tblW w:w="9072" w:type="dxa"/>
              <w:jc w:val="left"/>
              <w:tblBorders>
                <w:top w:val="nil"/>
                <w:left w:val="nil"/>
                <w:bottom w:val="nil"/>
                <w:right w:val="nil"/>
                <w:insideH w:val="nil"/>
                <w:insideV w:val="nil"/>
              </w:tblBorders>
              <w:tblLayout w:type="fixed"/>
              <w:tblCellMar>
                <w:top w:w="30" w:type="dxa"/>
                <w:left w:w="0" w:type="dxa"/>
                <w:bottom w:w="30" w:type="dxa"/>
                <w:right w:w="80" w:type="dxa"/>
              </w:tblCellMar>
              <w:tblLook w:val="0000" w:firstRow="0" w:lastRow="0" w:firstColumn="0" w:lastColumn="0" w:noHBand="1" w:noVBand="1"/>
            </w:tblPr>
            <w:tblGrid>
              <w:gridCol w:w="2268"/>
              <w:gridCol w:w="2268"/>
              <w:gridCol w:w="2268"/>
              <w:gridCol w:w="2268"/>
            </w:tblGrid>
            <w:tr>
              <w:trPr>
                <w:cantSplit/>
              </w:trPr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A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5 in.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B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80 in.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C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10 in.</w:t>
                  </w:r>
                </w:p>
              </w:tc>
              <w:tc>
                <w:tcPr>
                  <w:tcW w:w="2268" w:type="dxa"/>
                  <w:vAlign w:val="top"/>
                </w:tcPr>
                <w:p>
                  <w:pPr>
                    <w:tabs>
                      <w:tab w:val="left" w:pos="340"/>
                    </w:tabs>
                    <w:spacing w:before="0" w:after="0" w:line="264" w:lineRule="auto"/>
                    <w:ind w:left="340" w:hanging="340"/>
                  </w:pPr>
                  <w:r>
                    <w:rPr>
                      <w:rFonts w:ascii="Avenir Next" w:hAnsi="Avenir Next" w:cs="Avenir Next" w:eastAsia="Avenir Next"/>
                      <w:b/>
                      <w:color w:val="003A70"/>
                      <w:sz w:val="22"/>
                      <w:szCs w:val="19"/>
                    </w:rPr>
                    <w:t xml:space="preserve">D</w:t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19"/>
                      <w:szCs w:val="19"/>
                    </w:rPr>
                    <w:tab/>
                  </w:r>
                  <w:r>
                    <w:rPr>
                      <w:rFonts w:ascii="Avenir Next" w:hAnsi="Avenir Next" w:cs="Avenir Next" w:eastAsia="Avenir Next"/>
                      <w:color w:val="1A1A1A"/>
                      <w:sz w:val="22"/>
                      <w:szCs w:val="19"/>
                    </w:rPr>
                    <w:t xml:space="preserve">2,000 in.</w:t>
                  </w:r>
                </w:p>
              </w:tc>
            </w:tr>
          </w:tbl>
          <w:p>
            <w:pPr>
              <w:spacing w:before="0" w:after="0" w:line="50" w:lineRule="exact"/>
            </w:pPr>
          </w:p>
        </w:tc>
      </w:tr>
    </w:tbl>
    <w:p>
      <w:pPr>
        <w:spacing w:before="0" w:after="0" w:line="50" w:lineRule="exact"/>
      </w:pPr>
    </w:p>
    <w:p>
      <w:pPr>
        <w:pStyle w:val="Heading2"/>
        <w:keepNext/>
        <w:pBdr>
          <w:bottom w:val="single" w:sz="8" w:space="3" w:color="003A70"/>
        </w:pBdr>
        <w:tabs>
          <w:tab w:val="right" w:pos="9504"/>
        </w:tabs>
        <w:spacing w:before="90" w:after="50" w:line="240" w:lineRule="auto"/>
      </w:pPr>
      <w:r>
        <w:rPr>
          <w:rFonts w:ascii="Avenir Next" w:hAnsi="Avenir Next" w:cs="Avenir Next" w:eastAsia="Avenir Next"/>
          <w:b/>
          <w:color w:val="003A70"/>
          <w:spacing w:val="14"/>
          <w:sz w:val="22"/>
          <w:szCs w:val="19"/>
        </w:rPr>
        <w:t xml:space="preserve">SELF-CHECK CODE</w:t>
      </w:r>
      <w:r>
        <w:rPr>
          <w:rFonts w:ascii="Avenir Next" w:hAnsi="Avenir Next" w:cs="Avenir Next" w:eastAsia="Avenir Next"/>
          <w:color w:val="1A1A1A"/>
          <w:sz w:val="17"/>
          <w:szCs w:val="17"/>
        </w:rPr>
        <w:tab/>
      </w:r>
      <w:r>
        <w:rPr>
          <w:rFonts w:ascii="Avenir Next" w:hAnsi="Avenir Next" w:cs="Avenir Next" w:eastAsia="Avenir Next"/>
          <w:i/>
          <w:color w:val="5A5F66"/>
          <w:sz w:val="22"/>
          <w:szCs w:val="17"/>
        </w:rPr>
        <w:t xml:space="preserve">find your answer · copy its letter into that problem’s box · spell a math word</w:t>
      </w:r>
    </w:p>
    <w:tbl>
      <w:tblPr>
        <w:tblW w:w="9500" w:type="dxa"/>
        <w:jc w:val="lef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30" w:type="dxa"/>
          <w:left w:w="30" w:type="dxa"/>
          <w:bottom w:w="30" w:type="dxa"/>
          <w:right w:w="30" w:type="dxa"/>
        </w:tblCellMar>
        <w:tblLook w:val="0000" w:firstRow="0" w:lastRow="0" w:firstColumn="0" w:lastColumn="0" w:noHBand="1" w:noVBand="1"/>
      </w:tblPr>
      <w:tblGrid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  <w:gridCol w:w="950"/>
      </w:tblGrid>
      <w:tr>
        <w:trPr>
          <w:cantSplit/>
        </w:trPr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30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18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V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E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9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Z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20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R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5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X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22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I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13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S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11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Q</w:t>
            </w:r>
          </w:p>
        </w:tc>
        <w:tc>
          <w:tcPr>
            <w:tcW w:w="950" w:type="dxa"/>
            <w:shd w:val="clear" w:color="auto" w:fill="F2F4F6"/>
            <w:vAlign w:val="center"/>
          </w:tcPr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1A1A1A"/>
                <w:sz w:val="22"/>
                <w:szCs w:val="18"/>
              </w:rPr>
              <w:t xml:space="preserve">12</w:t>
            </w:r>
          </w:p>
          <w:p>
            <w:pPr>
              <w:spacing w:before="0" w:after="0" w:line="240" w:lineRule="auto"/>
              <w:jc w:val="center"/>
            </w:pPr>
            <w:r>
              <w:rPr>
                <w:rFonts w:ascii="Avenir Next" w:hAnsi="Avenir Next" w:cs="Avenir Next" w:eastAsia="Avenir Next"/>
                <w:b/>
                <w:color w:val="003A70"/>
                <w:sz w:val="22"/>
                <w:szCs w:val="18"/>
              </w:rPr>
              <w:t xml:space="preserve">N</w:t>
            </w:r>
          </w:p>
        </w:tc>
      </w:tr>
    </w:tbl>
    <w:p>
      <w:pPr>
        <w:spacing w:before="0" w:after="0" w:line="50" w:lineRule="exact"/>
      </w:pPr>
    </w:p>
    <w:tbl>
      <w:tblPr>
        <w:tblW w:w="6300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top w:w="20" w:type="dxa"/>
          <w:left w:w="50" w:type="dxa"/>
          <w:bottom w:w="20" w:type="dxa"/>
          <w:right w:w="50" w:type="dxa"/>
        </w:tblCellMar>
        <w:tblLook w:val="0000" w:firstRow="0" w:lastRow="0" w:firstColumn="0" w:lastColumn="0" w:noHBand="1" w:noVBand="1"/>
      </w:tblPr>
      <w:tblGrid>
        <w:gridCol w:w="900"/>
        <w:gridCol w:w="900"/>
        <w:gridCol w:w="900"/>
        <w:gridCol w:w="900"/>
        <w:gridCol w:w="900"/>
        <w:gridCol w:w="900"/>
        <w:gridCol w:w="900"/>
      </w:tblGrid>
      <w:tr>
        <w:trPr>
          <w:cantSplit/>
          <w:trHeight w:val="540" w:hRule="atLeast"/>
        </w:trPr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#2b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#3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#4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#5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#6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#7</w:t>
            </w:r>
          </w:p>
        </w:tc>
        <w:tc>
          <w:tcPr>
            <w:tcW w:w="900" w:type="dxa"/>
            <w:vAlign w:val="top"/>
          </w:tcPr>
          <w:p>
            <w:pPr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5A5F66"/>
                <w:sz w:val="14"/>
                <w:szCs w:val="14"/>
              </w:rPr>
              <w:t xml:space="preserve">#8b</w:t>
            </w:r>
          </w:p>
        </w:tc>
      </w:tr>
    </w:tbl>
    <w:p>
      <w:pPr>
        <w:spacing w:before="0" w:after="0" w:line="50" w:lineRule="exact"/>
      </w:pPr>
    </w:p>
    <w:tbl>
      <w:tblPr>
        <w:tblW w:w="9504" w:type="dxa"/>
        <w:jc w:val="left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nil"/>
        </w:tblBorders>
        <w:tblLayout w:type="fixed"/>
        <w:tblCellMar>
          <w:top w:w="40" w:type="dxa"/>
          <w:left w:w="120" w:type="dxa"/>
          <w:bottom w:w="40" w:type="dxa"/>
          <w:right w:w="80" w:type="dxa"/>
        </w:tblCellMar>
        <w:tblLook w:val="0000" w:firstRow="0" w:lastRow="0" w:firstColumn="0" w:lastColumn="0" w:noHBand="1" w:noVBand="1"/>
      </w:tblPr>
      <w:tblGrid>
        <w:gridCol w:w="2000"/>
        <w:gridCol w:w="2300"/>
        <w:gridCol w:w="2100"/>
        <w:gridCol w:w="3104"/>
      </w:tblGrid>
      <w:tr>
        <w:trPr>
          <w:cantSplit/>
          <w:trHeight w:val="320" w:hRule="atLeast"/>
        </w:trPr>
        <w:tc>
          <w:tcPr>
            <w:tcW w:w="2000" w:type="dxa"/>
            <w:vAlign w:val="center"/>
          </w:tcPr>
          <w:p>
            <w:pPr>
              <w:pStyle w:val="Heading2"/>
              <w:spacing w:before="0" w:after="0" w:line="240" w:lineRule="auto"/>
            </w:pPr>
            <w:r>
              <w:rPr>
                <w:rFonts w:ascii="Avenir Next" w:hAnsi="Avenir Next" w:cs="Avenir Next" w:eastAsia="Avenir Next"/>
                <w:b/>
                <w:color w:val="003A70"/>
                <w:spacing w:val="12"/>
                <w:sz w:val="15"/>
                <w:szCs w:val="15"/>
              </w:rPr>
              <w:t xml:space="preserve">CHECK YOURSELF</w:t>
            </w:r>
          </w:p>
        </w:tc>
        <w:tc>
          <w:tcPr>
            <w:tcW w:w="23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can do this on my own</w:t>
            </w:r>
          </w:p>
        </w:tc>
        <w:tc>
          <w:tcPr>
            <w:tcW w:w="2100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need a little help</w:t>
            </w:r>
          </w:p>
        </w:tc>
        <w:tc>
          <w:tcPr>
            <w:tcW w:w="3104" w:type="dxa"/>
            <w:vAlign w:val="center"/>
          </w:tcPr>
          <w:p>
            <w:pPr>
              <w:spacing w:before="0" w:after="0" w:line="240" w:lineRule="auto"/>
            </w:pPr>
            <w:r>
              <w:rPr>
                <w:rFonts w:ascii="Arial" w:hAnsi="Arial" w:cs="Arial" w:eastAsia="Arial"/>
                <w:color w:val="1A1A1A"/>
                <w:sz w:val="24"/>
                <w:szCs w:val="24"/>
              </w:rPr>
              <w:t xml:space="preserve">□</w:t>
            </w:r>
            <w:r>
              <w:rPr>
                <w:rFonts w:ascii="Avenir Next" w:hAnsi="Avenir Next" w:cs="Avenir Next" w:eastAsia="Avenir Next"/>
                <w:color w:val="1A1A1A"/>
                <w:sz w:val="22"/>
                <w:szCs w:val="17"/>
              </w:rPr>
              <w:t xml:space="preserve">  I have a question about #</w:t>
            </w:r>
            <w:r>
              <w:rPr>
                <w:rFonts w:ascii="Avenir Next" w:hAnsi="Avenir Next" w:cs="Avenir Next" w:eastAsia="Avenir Next"/>
                <w:color w:val="1A1A1A"/>
                <w:sz w:val="17"/>
                <w:szCs w:val="17"/>
                <w:u w:val="single"/>
              </w:rPr>
              <w:t xml:space="preserve">        </w:t>
            </w:r>
          </w:p>
        </w:tc>
      </w:tr>
    </w:tbl>
    <w:p>
      <w:pPr>
        <w:spacing w:before="0" w:after="0" w:line="50" w:lineRule="exact"/>
      </w:pPr>
    </w:p>
    <w:sectPr>
      <w:footerReference w:type="default" r:id="rIdFooter1"/>
      <w:pgSz w:w="12240" w:h="15840"/>
      <w:pgMar w:top="893" w:right="1224" w:bottom="835" w:left="1512" w:header="432" w:footer="432" w:gutter="0"/>
      <w:cols w:space="720"/>
    </w:sectPr>
  </w:body>
</w:document>
</file>

<file path=word/footer1.xml><?xml version="1.0" encoding="utf-8"?>
<w:ftr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>
  <w:p>
    <w:pPr>
      <w:spacing w:before="0" w:after="0" w:line="24" w:lineRule="auto"/>
    </w:pPr>
  </w:p>
  <w:tbl>
    <w:tblPr>
      <w:tblW w:w="9504" w:type="dxa"/>
      <w:jc w:val="left"/>
      <w:tblBorders>
        <w:top w:val="single" w:sz="4" w:space="0" w:color="C9CDD2"/>
        <w:left w:val="nil"/>
        <w:bottom w:val="nil"/>
        <w:right w:val="nil"/>
        <w:insideH w:val="nil"/>
        <w:insideV w:val="nil"/>
      </w:tblBorders>
      <w:tblLayout w:type="fixed"/>
      <w:tblCellMar>
        <w:top w:w="40" w:type="dxa"/>
        <w:left w:w="0" w:type="dxa"/>
        <w:bottom w:w="0" w:type="dxa"/>
        <w:right w:w="0" w:type="dxa"/>
      </w:tblCellMar>
      <w:tblLook w:val="0000" w:firstRow="0" w:lastRow="0" w:firstColumn="0" w:lastColumn="0" w:noHBand="1" w:noVBand="1"/>
    </w:tblPr>
    <w:tblGrid>
      <w:gridCol w:w="5892"/>
      <w:gridCol w:w="3612"/>
    </w:tblGrid>
    <w:tr>
      <w:trPr>
        <w:cantSplit/>
      </w:trPr>
      <w:tc>
        <w:tcPr>
          <w:tcW w:w="5892" w:type="dxa"/>
          <w:vAlign w:val="top"/>
        </w:tcPr>
        <w:p>
          <w:pPr>
            <w:spacing w:before="0" w:after="0" w:line="269" w:lineRule="auto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Grade 6 Mathematics  ·  Unit 5: Area, Volume and Surface Area</w:t>
          </w:r>
        </w:p>
      </w:tc>
      <w:tc>
        <w:tcPr>
          <w:tcW w:w="3612" w:type="dxa"/>
          <w:vAlign w:val="top"/>
        </w:tcPr>
        <w:p>
          <w:pPr>
            <w:spacing w:before="0" w:after="0" w:line="269" w:lineRule="auto"/>
            <w:jc w:val="right"/>
          </w:pP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5-2 · Page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PAGE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 of 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begin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instrText xml:space="preserve"> NUMPAGES </w:instrTex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separate"/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t xml:space="preserve">1</w:t>
          </w:r>
          <w:r>
            <w:rPr>
              <w:rFonts w:ascii="Avenir Next" w:hAnsi="Avenir Next" w:cs="Avenir Next" w:eastAsia="Avenir Next"/>
              <w:color w:val="5A5F66"/>
              <w:sz w:val="15"/>
              <w:szCs w:val="15"/>
            </w:rPr>
            <w:fldChar w:fldCharType="end"/>
          </w:r>
        </w:p>
      </w:tc>
    </w:tr>
  </w:tbl>
</w:ftr>
</file>

<file path=word/settings.xml><?xml version="1.0" encoding="utf-8"?>
<w:settings xmlns:w="http://schemas.openxmlformats.org/wordprocessingml/2006/main"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>
        <w:rFonts w:ascii="Avenir Next" w:hAnsi="Avenir Next" w:cs="Avenir Next" w:eastAsia="Avenir Next"/>
        <w:color w:val="1A1A1A"/>
        <w:sz w:val="20"/>
        <w:szCs w:val="20"/>
        <w:lang w:val="en-US"/>
      </w:rPr>
    </w:rPrDefault>
    <w:pPrDefault>
      <w:pPr>
        <w:spacing w:before="0" w:after="0" w:line="264" w:lineRule="auto"/>
      </w:pPr>
    </w:pPrDefault>
  </w:docDefaults>
  <w:style w:type="paragraph" w:default="1" w:styleId="Normal">
    <w:name w:val="Normal"/>
    <w:qFormat/>
  </w:style>
  <w:style w:type="table" w:default="1" w:styleId="TableNormal">
    <w:name w:val="Normal Tabl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ing1">
    <w:name w:val="heading 1"/>
    <w:basedOn w:val="Normal"/>
    <w:pPr>
      <w:outlineLvl w:val="0"/>
      <w:keepNext w:val="0"/>
      <w:keepLines w:val="0"/>
    </w:pPr>
  </w:style>
  <w:style w:type="paragraph" w:styleId="Heading2">
    <w:name w:val="heading 2"/>
    <w:basedOn w:val="Normal"/>
    <w:pPr>
      <w:outlineLvl w:val="1"/>
      <w:keepNext w:val="0"/>
      <w:keepLines w:val="0"/>
    </w:p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Footer1" Type="http://schemas.openxmlformats.org/officeDocument/2006/relationships/footer" Target="footer1.xml"/><Relationship Id="rIdImg1" Type="http://schemas.openxmlformats.org/officeDocument/2006/relationships/image" Target="media/image1.png"/><Relationship Id="rIdImg2" Type="http://schemas.openxmlformats.org/officeDocument/2006/relationships/image" Target="media/image2.png"/></Relationships>
</file>

<file path=docProps/app.xml><?xml version="1.0" encoding="utf-8"?>
<Properties xmlns="http://schemas.openxmlformats.org/officeDocument/2006/extended-properti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:title>Lesson 5-2 Session 2 Practice Form B</dc:title>
  <dc:subject>Missing Measures in Triangles</dc:subject>
  <dc:creator>Neft Teacher</dc:creator>
  <dcterms:created xsi:type="dcterms:W3CDTF">2026-10-05T14:54:15Z</dcterms:created>
  <dcterms:modified xsi:type="dcterms:W3CDTF">2026-10-05T14:54:15Z</dcterms:modified>
</cp:coreProperties>
</file>