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Name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21"/>
        </w:rPr>
        <w:t xml:space="preserve">Lesson 7-5  ·  Homework Packet  ·  Supported  ·  Session 1 · pages 1–2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Plotting Points on the Coordinate Plane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6.NS.C.6c   ·   Learning target — I can plot a point with rational coordinates and name the quadrant it lies in.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Start at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origin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(0, 0). Move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units right or left, then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units up or down.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Quadrant signs: I (+, +), II (−, +), III (−, −), IV (+, −).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 point with a 0 coordinate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on an axis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, not in a quadrant.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Plot (−3.5, 2) and name its quadrant.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Start at the origin. Move left 3.5 units.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Move up 2 units. Left and up is Quadrant II.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Quadrant II</w:t>
            </w:r>
          </w:p>
        </w:tc>
      </w:tr>
    </w:tbl>
    <w:p>
      <w:pPr>
        <w:spacing w:before="0" w:after="0" w:line="8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60" w:type="dxa"/>
          <w:left w:w="150" w:type="dxa"/>
          <w:bottom w:w="60" w:type="dxa"/>
          <w:right w:w="15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WORD BANK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ordered pair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(x, y): first move right or left, then up or down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origin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(0, 0), where the axes cross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00" w:lineRule="auto"/>
            </w:pP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quadrant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one of the four parts of the grid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on an axis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a point with a 0 in it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1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6424"/>
              <w:gridCol w:w="3080"/>
            </w:tblGrid>
            <w:tr>
              <w:trPr>
                <w:cantSplit/>
              </w:trPr>
              <w:tc>
                <w:tcPr>
                  <w:tcW w:w="6424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2"/>
                    </w:rPr>
                    <w:t xml:space="preserve">1.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Write the ordered pair for each point. Name its quadrant.</w:t>
                  </w:r>
                </w:p>
                <w:p>
                  <w:pPr>
                    <w:keepNext/>
                    <w:tabs>
                      <w:tab w:val="left" w:pos="1300"/>
                    </w:tabs>
                    <w:spacing w:before="0" w:after="30" w:line="264" w:lineRule="auto"/>
                    <w:ind w:left="1300" w:hanging="868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8"/>
                    </w:rPr>
                    <w:t xml:space="preserve">Step 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Start at the origin. Count left or right to the point: that is x.</w:t>
                  </w:r>
                </w:p>
                <w:p>
                  <w:pPr>
                    <w:keepNext/>
                    <w:tabs>
                      <w:tab w:val="left" w:pos="1300"/>
                    </w:tabs>
                    <w:spacing w:before="0" w:after="30" w:line="264" w:lineRule="auto"/>
                    <w:ind w:left="1300" w:hanging="868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8"/>
                    </w:rPr>
                    <w:t xml:space="preserve">Step 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Count up or down: that is y.</w:t>
                  </w:r>
                </w:p>
                <w:p>
                  <w:pPr>
                    <w:keepNext/>
                    <w:tabs>
                      <w:tab w:val="left" w:pos="1300"/>
                    </w:tabs>
                    <w:spacing w:before="0" w:after="30" w:line="264" w:lineRule="auto"/>
                    <w:ind w:left="1300" w:hanging="868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8"/>
                    </w:rPr>
                    <w:t xml:space="preserve">Step 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Use the signs to name the quadrant.</w:t>
                  </w:r>
                </w:p>
                <w:tbl>
                  <w:tblPr>
                    <w:tblInd w:w="432" w:type="dxa"/>
                    <w:tblW w:w="5992" w:type="dxa"/>
                    <w:jc w:val="left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top w:w="50" w:type="dxa"/>
                      <w:left w:w="100" w:type="dxa"/>
                      <w:bottom w:w="50" w:type="dxa"/>
                      <w:right w:w="100" w:type="dxa"/>
                    </w:tblCellMar>
                    <w:tblLook w:val="0000" w:firstRow="0" w:lastRow="0" w:firstColumn="0" w:lastColumn="0" w:noHBand="1" w:noVBand="1"/>
                  </w:tblPr>
                  <w:tblGrid>
                    <w:gridCol w:w="2300"/>
                    <w:gridCol w:w="1846"/>
                    <w:gridCol w:w="1846"/>
                  </w:tblGrid>
                  <w:tr>
                    <w:trPr>
                      <w:cantSplit/>
                      <w:trHeight w:val="400" w:hRule="atLeast"/>
                    </w:trPr>
                    <w:tc>
                      <w:tcPr>
                        <w:tcW w:w="2300" w:type="dxa"/>
                        <w:shd w:val="clear" w:color="auto" w:fill="F2F4F6"/>
                        <w:vAlign w:val="center"/>
                      </w:tcPr>
                      <w:p>
                        <w:pPr>
                          <w:spacing w:before="0" w:after="0" w:line="240" w:lineRule="auto"/>
                          <w:jc w:val="left"/>
                        </w:pPr>
                        <w:r>
                          <w:rPr>
                            <w:rFonts w:ascii="Avenir Next" w:hAnsi="Avenir Next" w:cs="Avenir Next" w:eastAsia="Avenir Next"/>
                            <w:b/>
                            <w:color w:val="1A1A1A"/>
                            <w:sz w:val="22"/>
                            <w:szCs w:val="21"/>
                          </w:rPr>
                          <w:t xml:space="preserve">Point</w:t>
                        </w:r>
                      </w:p>
                    </w:tc>
                    <w:tc>
                      <w:tcPr>
                        <w:tcW w:w="1846" w:type="dxa"/>
                        <w:shd w:val="clear" w:color="auto" w:fill="F2F4F6"/>
                        <w:vAlign w:val="center"/>
                      </w:tcPr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rFonts w:ascii="Avenir Next" w:hAnsi="Avenir Next" w:cs="Avenir Next" w:eastAsia="Avenir Next"/>
                            <w:b/>
                            <w:color w:val="1A1A1A"/>
                            <w:sz w:val="22"/>
                            <w:szCs w:val="21"/>
                          </w:rPr>
                          <w:t xml:space="preserve">Ordered pair</w:t>
                        </w:r>
                      </w:p>
                    </w:tc>
                    <w:tc>
                      <w:tcPr>
                        <w:tcW w:w="1846" w:type="dxa"/>
                        <w:shd w:val="clear" w:color="auto" w:fill="F2F4F6"/>
                        <w:vAlign w:val="center"/>
                      </w:tcPr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rFonts w:ascii="Avenir Next" w:hAnsi="Avenir Next" w:cs="Avenir Next" w:eastAsia="Avenir Next"/>
                            <w:b/>
                            <w:color w:val="1A1A1A"/>
                            <w:sz w:val="22"/>
                            <w:szCs w:val="21"/>
                          </w:rPr>
                          <w:t xml:space="preserve">Quadrant</w:t>
                        </w:r>
                      </w:p>
                    </w:tc>
                  </w:tr>
                  <w:tr>
                    <w:trPr>
                      <w:cantSplit/>
                      <w:trHeight w:val="400" w:hRule="atLeast"/>
                    </w:trPr>
                    <w:tc>
                      <w:tcPr>
                        <w:tcW w:w="2300" w:type="dxa"/>
                        <w:shd w:val="clear" w:color="auto" w:fill="F2F4F6"/>
                        <w:vAlign w:val="center"/>
                      </w:tcPr>
                      <w:p>
                        <w:pPr>
                          <w:spacing w:before="0" w:after="0" w:line="240" w:lineRule="auto"/>
                          <w:jc w:val="left"/>
                        </w:pPr>
                        <w:r>
                          <w:rPr>
                            <w:rFonts w:ascii="Avenir Next" w:hAnsi="Avenir Next" w:cs="Avenir Next" w:eastAsia="Avenir Next"/>
                            <w:b/>
                            <w:color w:val="1A1A1A"/>
                            <w:sz w:val="22"/>
                            <w:szCs w:val="21"/>
                          </w:rPr>
                          <w:t xml:space="preserve">A</w:t>
                        </w:r>
                      </w:p>
                    </w:tc>
                    <w:tc>
                      <w:tcPr>
                        <w:tcW w:w="1846" w:type="dxa"/>
                        <w:vAlign w:val="center"/>
                      </w:tcPr>
                      <w:p>
                        <w:pPr>
                          <w:spacing w:before="0" w:after="0" w:line="240" w:lineRule="auto"/>
                        </w:pPr>
                      </w:p>
                    </w:tc>
                    <w:tc>
                      <w:tcPr>
                        <w:tcW w:w="1846" w:type="dxa"/>
                        <w:vAlign w:val="center"/>
                      </w:tcPr>
                      <w:p>
                        <w:pPr>
                          <w:spacing w:before="0" w:after="0" w:line="240" w:lineRule="auto"/>
                        </w:pPr>
                      </w:p>
                    </w:tc>
                  </w:tr>
                  <w:tr>
                    <w:trPr>
                      <w:cantSplit/>
                      <w:trHeight w:val="400" w:hRule="atLeast"/>
                    </w:trPr>
                    <w:tc>
                      <w:tcPr>
                        <w:tcW w:w="2300" w:type="dxa"/>
                        <w:shd w:val="clear" w:color="auto" w:fill="F2F4F6"/>
                        <w:vAlign w:val="center"/>
                      </w:tcPr>
                      <w:p>
                        <w:pPr>
                          <w:spacing w:before="0" w:after="0" w:line="240" w:lineRule="auto"/>
                          <w:jc w:val="left"/>
                        </w:pPr>
                        <w:r>
                          <w:rPr>
                            <w:rFonts w:ascii="Avenir Next" w:hAnsi="Avenir Next" w:cs="Avenir Next" w:eastAsia="Avenir Next"/>
                            <w:b/>
                            <w:color w:val="1A1A1A"/>
                            <w:sz w:val="22"/>
                            <w:szCs w:val="21"/>
                          </w:rPr>
                          <w:t xml:space="preserve">B</w:t>
                        </w:r>
                      </w:p>
                    </w:tc>
                    <w:tc>
                      <w:tcPr>
                        <w:tcW w:w="1846" w:type="dxa"/>
                        <w:vAlign w:val="center"/>
                      </w:tcPr>
                      <w:p>
                        <w:pPr>
                          <w:spacing w:before="0" w:after="0" w:line="240" w:lineRule="auto"/>
                        </w:pPr>
                      </w:p>
                    </w:tc>
                    <w:tc>
                      <w:tcPr>
                        <w:tcW w:w="1846" w:type="dxa"/>
                        <w:vAlign w:val="center"/>
                      </w:tcPr>
                      <w:p>
                        <w:pPr>
                          <w:spacing w:before="0" w:after="0" w:line="240" w:lineRule="auto"/>
                        </w:pPr>
                      </w:p>
                    </w:tc>
                  </w:tr>
                  <w:tr>
                    <w:trPr>
                      <w:cantSplit/>
                      <w:trHeight w:val="400" w:hRule="atLeast"/>
                    </w:trPr>
                    <w:tc>
                      <w:tcPr>
                        <w:tcW w:w="2300" w:type="dxa"/>
                        <w:shd w:val="clear" w:color="auto" w:fill="F2F4F6"/>
                        <w:vAlign w:val="center"/>
                      </w:tcPr>
                      <w:p>
                        <w:pPr>
                          <w:spacing w:before="0" w:after="0" w:line="240" w:lineRule="auto"/>
                          <w:jc w:val="left"/>
                        </w:pPr>
                        <w:r>
                          <w:rPr>
                            <w:rFonts w:ascii="Avenir Next" w:hAnsi="Avenir Next" w:cs="Avenir Next" w:eastAsia="Avenir Next"/>
                            <w:b/>
                            <w:color w:val="1A1A1A"/>
                            <w:sz w:val="22"/>
                            <w:szCs w:val="21"/>
                          </w:rPr>
                          <w:t xml:space="preserve">C</w:t>
                        </w:r>
                      </w:p>
                    </w:tc>
                    <w:tc>
                      <w:tcPr>
                        <w:tcW w:w="1846" w:type="dxa"/>
                        <w:vAlign w:val="center"/>
                      </w:tcPr>
                      <w:p>
                        <w:pPr>
                          <w:spacing w:before="0" w:after="0" w:line="240" w:lineRule="auto"/>
                        </w:pPr>
                      </w:p>
                    </w:tc>
                    <w:tc>
                      <w:tcPr>
                        <w:tcW w:w="1846" w:type="dxa"/>
                        <w:vAlign w:val="center"/>
                      </w:tcPr>
                      <w:p>
                        <w:pPr>
                          <w:spacing w:before="0" w:after="0" w:line="240" w:lineRule="auto"/>
                        </w:pPr>
                      </w:p>
                    </w:tc>
                  </w:tr>
                  <w:tr>
                    <w:trPr>
                      <w:cantSplit/>
                      <w:trHeight w:val="400" w:hRule="atLeast"/>
                    </w:trPr>
                    <w:tc>
                      <w:tcPr>
                        <w:tcW w:w="2300" w:type="dxa"/>
                        <w:shd w:val="clear" w:color="auto" w:fill="F2F4F6"/>
                        <w:vAlign w:val="center"/>
                      </w:tcPr>
                      <w:p>
                        <w:pPr>
                          <w:spacing w:before="0" w:after="0" w:line="240" w:lineRule="auto"/>
                          <w:jc w:val="left"/>
                        </w:pPr>
                        <w:r>
                          <w:rPr>
                            <w:rFonts w:ascii="Avenir Next" w:hAnsi="Avenir Next" w:cs="Avenir Next" w:eastAsia="Avenir Next"/>
                            <w:b/>
                            <w:color w:val="1A1A1A"/>
                            <w:sz w:val="22"/>
                            <w:szCs w:val="21"/>
                          </w:rPr>
                          <w:t xml:space="preserve">D</w:t>
                        </w:r>
                      </w:p>
                    </w:tc>
                    <w:tc>
                      <w:tcPr>
                        <w:tcW w:w="1846" w:type="dxa"/>
                        <w:vAlign w:val="center"/>
                      </w:tcPr>
                      <w:p>
                        <w:pPr>
                          <w:spacing w:before="0" w:after="0" w:line="240" w:lineRule="auto"/>
                        </w:pPr>
                      </w:p>
                    </w:tc>
                    <w:tc>
                      <w:tcPr>
                        <w:tcW w:w="1846" w:type="dxa"/>
                        <w:vAlign w:val="center"/>
                      </w:tcPr>
                      <w:p>
                        <w:pPr>
                          <w:spacing w:before="0" w:after="0" w:line="240" w:lineRule="auto"/>
                        </w:pPr>
                      </w:p>
                    </w:tc>
                  </w:tr>
                </w:tbl>
                <w:p>
                  <w:pPr>
                    <w:spacing w:before="0" w:after="0" w:line="24" w:lineRule="auto"/>
                  </w:pPr>
                </w:p>
              </w:tc>
              <w:tc>
                <w:tcPr>
                  <w:tcW w:w="3080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828800" cy="1845128"/>
                        <wp:docPr id="1" name="Figure 1" descr="Coordinate grid. Horizontal axis x: -5 to 5, ticks every 1. Vertical axis y: -5 to 5, ticks every 1. Points: x: 4; y: 3; label: A, x: -4; y: 2; label: B, x: -2; y: -4; label: C, x: 3; y: -4; label: D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image1.png"/>
                                <pic:cNvPicPr/>
                              </pic:nvPicPr>
                              <pic:blipFill>
                                <a:blip r:embed="rIdImg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28800" cy="18451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6424"/>
              <w:gridCol w:w="3080"/>
            </w:tblGrid>
            <w:tr>
              <w:trPr>
                <w:cantSplit/>
              </w:trPr>
              <w:tc>
                <w:tcPr>
                  <w:tcW w:w="6424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2"/>
                    </w:rPr>
                    <w:t xml:space="preserve">2.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2"/>
                    </w:rPr>
                    <w:t xml:space="preserve">Town Map.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The library is at the origin. Plot and label each place: Park P(2, 4), Pool Q(−4, −1), School S(−3.5, 3), Garden G(4, −2.5).</w:t>
                  </w:r>
                </w:p>
                <w:p>
                  <w:pPr>
                    <w:keepNext/>
                    <w:tabs>
                      <w:tab w:val="left" w:pos="1300"/>
                    </w:tabs>
                    <w:spacing w:before="0" w:after="30" w:line="264" w:lineRule="auto"/>
                    <w:ind w:left="1300" w:hanging="868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8"/>
                    </w:rPr>
                    <w:t xml:space="preserve">Step 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Move right or left first (the first number).</w:t>
                  </w:r>
                </w:p>
                <w:p>
                  <w:pPr>
                    <w:keepNext/>
                    <w:tabs>
                      <w:tab w:val="left" w:pos="1300"/>
                    </w:tabs>
                    <w:spacing w:before="0" w:after="30" w:line="264" w:lineRule="auto"/>
                    <w:ind w:left="1300" w:hanging="868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8"/>
                    </w:rPr>
                    <w:t xml:space="preserve">Step 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Then move up or down (the second number).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Which place is in Quadrant III?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Quadrant IV?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80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828800" cy="1845128"/>
                        <wp:docPr id="2" name="Figure 2" descr="Coordinate grid. Horizontal axis x: -5 to 5, ticks every 1. Vertical axis y: -5 to 5, ticks every 1. Blank grid for the student to plot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image2.png"/>
                                <pic:cNvPicPr/>
                              </pic:nvPicPr>
                              <pic:blipFill>
                                <a:blip r:embed="rIdImg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28800" cy="18451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Name the quadrant or axis for each point.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Look at the sign of each number.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If a number is 0, the point is on an axis.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756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(−7, −2)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(8, −1)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(0, 6)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756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(−1.5, 4)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(−9, 0)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(2.5, −6)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Reasoning.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Malia says (−3, 5) and (5, −3) name the same point. Is she right? Explain.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Frame 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Malia is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 because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. (−3, 5) is in Quadrant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 and (5, −3) is in Quadrant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With someone at home, name a quadrant. Take turns saying an ordered pair that lands in it.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Name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21"/>
        </w:rPr>
        <w:t xml:space="preserve">Lesson 7-5  ·  Homework Packet  ·  Supported  ·  Session 2 · pages 3–4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Reflecting Points Across Axes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6.NS.C.6b   ·   Learning target — I can reflect a point across the x-axis or the y-axis and name the new coordinates.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x-axis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reflection: flip the sign of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 (3, 4) becomes (3, −4).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y-axis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reflection: flip the sign of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 (3, 4) becomes (−3, 4).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Across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both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axes, both signs flip.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Reflect (−2, 5) across the x-axis.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Keep x = −2.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Change the sign of y: 5 becomes −5.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(−2, −5)</w:t>
            </w:r>
          </w:p>
        </w:tc>
      </w:tr>
    </w:tbl>
    <w:p>
      <w:pPr>
        <w:spacing w:before="0" w:after="0" w:line="8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60" w:type="dxa"/>
          <w:left w:w="150" w:type="dxa"/>
          <w:bottom w:w="60" w:type="dxa"/>
          <w:right w:w="15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WORD BANK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reflection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a mirror flip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across the x-axis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change the sign of y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00" w:lineRule="auto"/>
            </w:pP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across the y-axis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change the sign of x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1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6424"/>
              <w:gridCol w:w="3080"/>
            </w:tblGrid>
            <w:tr>
              <w:trPr>
                <w:cantSplit/>
              </w:trPr>
              <w:tc>
                <w:tcPr>
                  <w:tcW w:w="6424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2"/>
                    </w:rPr>
                    <w:t xml:space="preserve">1.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Point A is at (−4, 3). Plot point B, the reflection of A across the x-axis. Plot point C, the reflection of A across the y-axis.</w:t>
                  </w:r>
                </w:p>
                <w:p>
                  <w:pPr>
                    <w:keepNext/>
                    <w:tabs>
                      <w:tab w:val="left" w:pos="1300"/>
                    </w:tabs>
                    <w:spacing w:before="0" w:after="30" w:line="264" w:lineRule="auto"/>
                    <w:ind w:left="1300" w:hanging="868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8"/>
                    </w:rPr>
                    <w:t xml:space="preserve">Step 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For B, keep x. Change the sign of y.</w:t>
                  </w:r>
                </w:p>
                <w:p>
                  <w:pPr>
                    <w:keepNext/>
                    <w:tabs>
                      <w:tab w:val="left" w:pos="1300"/>
                    </w:tabs>
                    <w:spacing w:before="0" w:after="30" w:line="264" w:lineRule="auto"/>
                    <w:ind w:left="1300" w:hanging="868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8"/>
                    </w:rPr>
                    <w:t xml:space="preserve">Step 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For C, keep y. Change the sign of x.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B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      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C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      </w:t>
                  </w:r>
                </w:p>
              </w:tc>
              <w:tc>
                <w:tcPr>
                  <w:tcW w:w="3080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828800" cy="1845128"/>
                        <wp:docPr id="3" name="Figure 3" descr="Coordinate grid. Horizontal axis x: -5 to 5, ticks every 1. Vertical axis y: -5 to 5, ticks every 1. Points: x: -4; y: 3; label: A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" name="image3.png"/>
                                <pic:cNvPicPr/>
                              </pic:nvPicPr>
                              <pic:blipFill>
                                <a:blip r:embed="rIdImg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28800" cy="18451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the new point after each reflection.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mirror: the x-axis or the y-axis.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Change the sign of only one number. For both axes, do one flip, then the other.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756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(−6, −2) across the y-axis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(−4, 7) across both axes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Park Map.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bench is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mirror image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of a bus stop at (7, −2.5). The mirror is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x-axis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. Where is the bench?</w:t>
            </w:r>
          </w:p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Stretch.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Point K was reflected across the x-axis. The new point is (−6, −5). Where was point K?</w:t>
            </w:r>
          </w:p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K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Find the Error.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Sam reflected (−3, −8) across the y-axis and got (−3, 8). Explain his mistake. Fix it.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Frame 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Sam changed the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-coordinate. Across the y-axis, the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-coordinate changes sign. The correct point is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1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Point M(−5, 2) is reflected across the y-axis. What is the new point?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(−5, −2)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(5, 2)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(5, −2)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(2, −5)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The points (6, −1) and (6, 1) are reflections of each other across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the x-axis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the y-axis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both axes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neither axis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7: Integers and Coordinate Plane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7-5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7-5 Homework Packet Level 1</dc:title>
  <dc:subject>Plotting Points on the Coordinate Plane</dc:subject>
  <dc:creator>Neft Teacher</dc:creator>
  <dcterms:created xsi:type="dcterms:W3CDTF">2026-10-05T14:58:09Z</dcterms:created>
  <dcterms:modified xsi:type="dcterms:W3CDTF">2026-10-05T14:58:09Z</dcterms:modified>
</cp:coreProperties>
</file>