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9-2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From Table to Graph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6.EE.C.9   ·   Learning target — I can turn a table of values into points and plot them on a graph.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Each row of a table becomes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ordered pair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plot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), start at (0, 0). Move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up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Points from a constant rate line up in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straight line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Movie tickets cost $8 each. Write ordered pairs for 1, 2, and 3 tickets.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Tickets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 Cost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 Multiply each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by 8.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8 × 1 = 8,  8 × 2 = 16,  8 × 3 = 24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(1, 8), (2, 16), (3, 24)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ordered pair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(x, y): x first, then y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x-coordinate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how far right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y-coordinate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how far up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plot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mark a point on a graph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table row as an ordered pair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).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value first.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value second, inside ( ).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4,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0,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6,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30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9,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000"/>
              <w:gridCol w:w="2504"/>
            </w:tblGrid>
            <w:tr>
              <w:trPr>
                <w:cantSplit/>
              </w:trPr>
              <w:tc>
                <w:tcPr>
                  <w:tcW w:w="700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Smoothies.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Smoothies cost $4 each. Complete the table. Then plot the points on the grid and connect them.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Multiply each number of smoothies by $4.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Plot each pair: go right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, then up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.</w:t>
                  </w:r>
                </w:p>
                <w:tbl>
                  <w:tblPr>
                    <w:tblInd w:w="432" w:type="dxa"/>
                    <w:tblW w:w="6565" w:type="dxa"/>
                    <w:jc w:val="left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2189"/>
                    <w:gridCol w:w="1094"/>
                    <w:gridCol w:w="1094"/>
                    <w:gridCol w:w="1094"/>
                    <w:gridCol w:w="1094"/>
                  </w:tblGrid>
                  <w:tr>
                    <w:trPr>
                      <w:cantSplit/>
                      <w:trHeight w:val="400" w:hRule="atLeast"/>
                    </w:trPr>
                    <w:tc>
                      <w:tcPr>
                        <w:tcW w:w="2189" w:type="dxa"/>
                        <w:shd w:val="clear" w:color="auto" w:fill="F2F4F6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left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21"/>
                          </w:rPr>
                          <w:t xml:space="preserve">Smoothies (</w:t>
                        </w:r>
                        <w:r>
                          <w:rPr>
                            <w:rFonts w:ascii="Avenir Next" w:hAnsi="Avenir Next" w:cs="Avenir Next" w:eastAsia="Avenir Next"/>
                            <w:b/>
                            <w:i/>
                            <w:color w:val="1A1A1A"/>
                            <w:sz w:val="22"/>
                            <w:szCs w:val="21"/>
                          </w:rPr>
                          <w:t xml:space="preserve">x</w:t>
                        </w: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21"/>
                          </w:rPr>
                          <w:t xml:space="preserve">)</w:t>
                        </w:r>
                      </w:p>
                    </w:tc>
                    <w:tc>
                      <w:tcPr>
                        <w:tcW w:w="1094" w:type="dxa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1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094" w:type="dxa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1"/>
                          </w:rPr>
                          <w:t xml:space="preserve">2</w:t>
                        </w:r>
                      </w:p>
                    </w:tc>
                    <w:tc>
                      <w:tcPr>
                        <w:tcW w:w="1094" w:type="dxa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1"/>
                          </w:rPr>
                          <w:t xml:space="preserve">3</w:t>
                        </w:r>
                      </w:p>
                    </w:tc>
                    <w:tc>
                      <w:tcPr>
                        <w:tcW w:w="1094" w:type="dxa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1"/>
                          </w:rPr>
                          <w:t xml:space="preserve">5</w:t>
                        </w:r>
                      </w:p>
                    </w:tc>
                  </w:tr>
                  <w:tr>
                    <w:trPr>
                      <w:cantSplit/>
                      <w:trHeight w:val="400" w:hRule="atLeast"/>
                    </w:trPr>
                    <w:tc>
                      <w:tcPr>
                        <w:tcW w:w="2189" w:type="dxa"/>
                        <w:shd w:val="clear" w:color="auto" w:fill="F2F4F6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left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21"/>
                          </w:rPr>
                          <w:t xml:space="preserve">Cost in $ (</w:t>
                        </w:r>
                        <w:r>
                          <w:rPr>
                            <w:rFonts w:ascii="Avenir Next" w:hAnsi="Avenir Next" w:cs="Avenir Next" w:eastAsia="Avenir Next"/>
                            <w:b/>
                            <w:i/>
                            <w:color w:val="1A1A1A"/>
                            <w:sz w:val="22"/>
                            <w:szCs w:val="21"/>
                          </w:rPr>
                          <w:t xml:space="preserve">y</w:t>
                        </w: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21"/>
                          </w:rPr>
                          <w:t xml:space="preserve">)</w:t>
                        </w:r>
                      </w:p>
                    </w:tc>
                    <w:tc>
                      <w:tcPr>
                        <w:tcW w:w="1094" w:type="dxa"/>
                        <w:vAlign w:val="center"/>
                      </w:tcPr>
                      <w:p>
                        <w:pPr>
                          <w:spacing w:before="0" w:after="0" w:line="240" w:lineRule="auto"/>
                        </w:pPr>
                      </w:p>
                    </w:tc>
                    <w:tc>
                      <w:tcPr>
                        <w:tcW w:w="1094" w:type="dxa"/>
                        <w:vAlign w:val="center"/>
                      </w:tcPr>
                      <w:p>
                        <w:pPr>
                          <w:spacing w:before="0" w:after="0" w:line="240" w:lineRule="auto"/>
                        </w:pPr>
                      </w:p>
                    </w:tc>
                    <w:tc>
                      <w:tcPr>
                        <w:tcW w:w="1094" w:type="dxa"/>
                        <w:vAlign w:val="center"/>
                      </w:tcPr>
                      <w:p>
                        <w:pPr>
                          <w:spacing w:before="0" w:after="0" w:line="240" w:lineRule="auto"/>
                        </w:pPr>
                      </w:p>
                    </w:tc>
                    <w:tc>
                      <w:tcPr>
                        <w:tcW w:w="1094" w:type="dxa"/>
                        <w:vAlign w:val="center"/>
                      </w:tcPr>
                      <w:p>
                        <w:pPr>
                          <w:spacing w:before="0" w:after="0" w:line="240" w:lineRule="auto"/>
                        </w:pPr>
                      </w:p>
                    </w:tc>
                  </w:tr>
                </w:tbl>
                <w:p>
                  <w:pPr>
                    <w:spacing w:before="0" w:after="0" w:line="24" w:lineRule="auto"/>
                  </w:pPr>
                </w:p>
              </w:tc>
              <w:tc>
                <w:tcPr>
                  <w:tcW w:w="250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463040" cy="1446508"/>
                        <wp:docPr id="1" name="Figure 1" descr="Coordinate grid. Horizontal axis Smoothies: 0 to 6, ticks every 1. Vertical axis Cost ($): 0 to 24, ticks every 4. Blank grid for the student to plo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0" cy="14465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000"/>
              <w:gridCol w:w="2504"/>
            </w:tblGrid>
            <w:tr>
              <w:trPr>
                <w:cantSplit/>
              </w:trPr>
              <w:tc>
                <w:tcPr>
                  <w:tcW w:w="700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Hiking.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graph shows how far Kofi hikes.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Write the ordered pair for 5 hours.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What does (3, 6) mean?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Miles per hour: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250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463040" cy="1446508"/>
                        <wp:docPr id="2" name="Figure 2" descr="Coordinate grid. Horizontal axis Hours: 0 to 6, ticks every 1. Vertical axis Miles: 0 to 12, ticks every 2. Points: x: 1; y: 2, x: 2; y: 4, x: 3; y: 6, x: 5; y: 10. Line: True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0" cy="14465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Bike Rental.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bike costs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$6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for each hour. Write the ordered pairs (hours, cost) for 1, 3, and 4 hours. Then tell what (0, 0) means.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each number of hours by 6.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(hours, cost).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Ordered pairs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Teo’s table shows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(hours): 2, 4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(dollars): 10, 20. He plotted (10, 2) and (20, 4). Explain his mistake. Which points should he plot?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Teo’s mistake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He should plot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and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Show someone at home how to plot (3, 5): right 3, then up 5.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9-2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Analyzing a Graph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6.EE.C.9   ·   Learning target — I can read a relationship off a graph and describe the rate it shows.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For a line through (0, 0),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unit rate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÷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The point (3, 12) means 3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go with 12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With the same scales,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steeper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line has a greater rate.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line through (0, 0) passes through (2, 10). Find the unit rate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7.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Unit rate: 10 ÷ 2 = 5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5 × 7 = 35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 per unit; 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35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unit rate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amount for 1 of x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steeper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rises faster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origin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point (0, 0)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proportional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straight line through (0, 0)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000"/>
              <w:gridCol w:w="2504"/>
            </w:tblGrid>
            <w:tr>
              <w:trPr>
                <w:cantSplit/>
              </w:trPr>
              <w:tc>
                <w:tcPr>
                  <w:tcW w:w="700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Filling a Pool.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graph shows the water in a pool.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Find (4, 60) on the graph. Read the labels on both axes.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For 1 minute, divide the gallons by the minutes.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What does (4, 60) mean?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Gallons per minute: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Gallons after 9 minutes: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250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463040" cy="991891"/>
                        <wp:docPr id="3" name="Figure 3" descr="Coordinate grid. Horizontal axis Minutes: 0 to 6, ticks every 1. Vertical axis Gallons: 0 to 90, ticks every 15. Points: x: 0; y: 0, x: 2; y: 30, x: 4; y: 60, x: 6; y: 90. Line: True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0" cy="991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Each line passes through (0, 0) and the given point. Find the unit rate.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by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(3, 21)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(5, 40)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(8, 96)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Reading.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line through (0, 0) shows that Ana reads 18 pages in 3 hours. Find her unit rate. How many pages does she read in 7 hours?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the pages by the hours to find pages in 1 hour.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that by 7.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000"/>
              <w:gridCol w:w="2504"/>
            </w:tblGrid>
            <w:tr>
              <w:trPr>
                <w:cantSplit/>
              </w:trPr>
              <w:tc>
                <w:tcPr>
                  <w:tcW w:w="700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4.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Two Jobs.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graph shows pay for two jobs. Find each pay rate. Which line is steeper, and what does it mean?</w:t>
                  </w:r>
                </w:p>
                <w:p>
                  <w:pPr>
                    <w:tabs>
                      <w:tab w:val="right" w:leader="underscore" w:pos="700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250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463040" cy="991891"/>
                        <wp:docPr id="4" name="Figure 4" descr="Coordinate grid. Horizontal axis Hours: 0 to 8, ticks every 1. Vertical axis Pay ($): 0 to 32, ticks every 4. Points: x: 4; y: 24; label: A, x: 6; y: 18; label: B. Segments: 0, 0, 4, 24, 0, 0, 8, 24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4.png"/>
                                <pic:cNvPicPr/>
                              </pic:nvPicPr>
                              <pic:blipFill>
                                <a:blip r:embed="rIdImg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0" cy="991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Savings.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Jada’s savings graph passes through (0, 10), (1, 15), and (2, 20). She says it is proportional. Is she right? What does (0, 10) mean?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Jada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because a proportional graph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(0, 10) means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line through the origin passes through (5, 35). What is the unit rate?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175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Line P passes through (1, 4). Line Q passes through (1, 9). Both start at (0, 0). Which is true?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P is steeper.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Q is steeper; greater rate.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They have the same rate.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Q is steeper; smaller rate.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9-2 Homework Packet Level 1</dc:title>
  <dc:subject>From Table to Graph</dc:subject>
  <dc:creator>Neft Teacher</dc:creator>
  <dcterms:created xsi:type="dcterms:W3CDTF">2026-10-05T14:58:42Z</dcterms:created>
  <dcterms:modified xsi:type="dcterms:W3CDTF">2026-10-05T14:58:42Z</dcterms:modified>
</cp:coreProperties>
</file>