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5      STANDARD 6.NS.6B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of a point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the grid. The x-axis goes across; the y-axis goes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One of the four regions of the coordinate plane, numbered I to IV,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coordinate less than zero, which places a point left of or below the origin,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flip of a point over an axis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number lines, the x-axis or y-axis, that form the grid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sonar ping locates an enemy submarine at (-5, -2). In which quadrant should Captain Vega aim her shot?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Captain Vega's lookout reports a ship in Quadrant II. What signs will its coordinates (x, y) have?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(+, +)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(-, +)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(-, -)</w:t>
      </w:r>
    </w:p>
    <w:p>
      <w:pPr>
        <w:spacing w:after="40"/>
        <w:ind w:left="420"/>
      </w:pPr>
      <w:r>
        <w:rPr>
          <w:sz w:val="20"/>
          <w:szCs w:val="20"/>
        </w:rPr>
        <w:t xml:space="preserve">D)  (+, -)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A negative x means left and a negative y means down, so (-5, -2) is in Quadrant III, where both coordinates are negative.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B)  (-, +)</w:t>
      </w:r>
      <w:r>
        <w:rPr>
          <w:i/>
          <w:iCs/>
          <w:color w:val="5F6F80"/>
          <w:sz w:val="19"/>
          <w:szCs w:val="19"/>
        </w:rPr>
        <w:t xml:space="preserve">  — Quadrant II is up and to the left of the origin, so x is negative and y is positive: (-, +).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5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22d90998ec2ee4ab489b27f009826f3e180cfd.png"/><Relationship Id="rId10" Type="http://schemas.openxmlformats.org/officeDocument/2006/relationships/image" Target="media/a08e5d2a2095c0f3dd6a07664f4c170ed707b07a.png"/><Relationship Id="rId11" Type="http://schemas.openxmlformats.org/officeDocument/2006/relationships/image" Target="media/2b90fa87778546db06808cfb308c63ec83a8581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2026-06-15T16:06:25.451Z</dcterms:created>
  <dcterms:modified xsi:type="dcterms:W3CDTF">2026-06-15T16:06:25.451Z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