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color w:val="0F2B3C"/>
          <w:sz w:val="36"/>
          <w:szCs w:val="36"/>
        </w:rPr>
        <w:t xml:space="preserve">Get Ready: Convert Measurement Units</w:t>
      </w:r>
    </w:p>
    <w:p>
      <w:pPr>
        <w:spacing w:after="120" w:before="0"/>
      </w:pPr>
      <w:r>
        <w:rPr>
          <w:i/>
          <w:iCs/>
          <w:color w:val="1A6FB5"/>
          <w:sz w:val="20"/>
          <w:szCs w:val="20"/>
        </w:rPr>
        <w:t xml:space="preserve">Readiness practice for Lesson 3-10 (Unit 3 · Lesson 10)  ·  Builds toward 6.AT.3c</w:t>
      </w:r>
    </w:p>
    <w:p>
      <w:pPr>
        <w:spacing w:after="160" w:before="0"/>
      </w:pPr>
      <w:r>
        <w:rPr>
          <w:sz w:val="22"/>
          <w:szCs w:val="22"/>
        </w:rPr>
        <w:t xml:space="preserve">Name: ______________________________      Period: ______      Date: __________</w:t>
      </w:r>
    </w:p>
    <w:p>
      <w:pPr>
        <w:spacing w:after="60" w:before="0"/>
      </w:pPr>
      <w:r>
        <w:rPr>
          <w:b/>
          <w:bCs/>
          <w:color w:val="7A5400"/>
          <w:sz w:val="24"/>
          <w:szCs w:val="24"/>
        </w:rPr>
        <w:t xml:space="preserve">Why this matters</w:t>
      </w:r>
    </w:p>
    <w:p>
      <w:pPr>
        <w:spacing w:after="100" w:before="0"/>
      </w:pPr>
      <w:r>
        <w:rPr>
          <w:sz w:val="22"/>
          <w:szCs w:val="22"/>
        </w:rPr>
        <w:t xml:space="preserve">Converting units (feet to inches, meters to centimeters) is just multiplying or dividing by the right number. Knowing your facts and how to multiply by 10 and 100 makes conversions fast.</w:t>
      </w:r>
    </w:p>
    <w:p>
      <w:pPr>
        <w:spacing w:after="160" w:before="0"/>
      </w:pPr>
      <w:r>
        <w:rPr>
          <w:color w:val="5E6E7E"/>
          <w:sz w:val="20"/>
          <w:szCs w:val="20"/>
        </w:rPr>
        <w:t xml:space="preserve">Skills you'll warm up: Multiplication facts  ·  Multiply / divide by 10 and 100  ·  Division facts  ·  Common units (12 in = 1 ft, 100 cm = 1 m)</w:t>
      </w:r>
    </w:p>
    <w:p>
      <w:pPr>
        <w:spacing w:after="60" w:before="120"/>
      </w:pPr>
      <w:r>
        <w:rPr>
          <w:b/>
          <w:bCs/>
          <w:color w:val="0F2B3C"/>
          <w:sz w:val="24"/>
          <w:szCs w:val="24"/>
        </w:rPr>
        <w:t xml:space="preserve">Vocabulary Anchor Box</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60"/>
              <w:left w:type="dxa" w:w="100"/>
              <w:bottom w:type="dxa" w:w="60"/>
              <w:right w:type="dxa" w:w="100"/>
            </w:tcMar>
          </w:tcPr>
          <w:p>
            <w:pPr>
              <w:spacing w:after="0" w:before="0"/>
            </w:pPr>
            <w:r>
              <w:rPr>
                <w:b/>
                <w:bCs/>
                <w:color w:val="0F2B3C"/>
                <w:sz w:val="18"/>
                <w:szCs w:val="18"/>
              </w:rPr>
              <w:t xml:space="preserve">Concept Term</w:t>
            </w:r>
          </w:p>
        </w:tc>
        <w:tc>
          <w:tcPr>
            <w:tcW w:type="dxa" w:w="3160"/>
            <w:shd w:fill="EEF4F8" w:color="auto" w:val="clear"/>
            <w:tcMar>
              <w:top w:type="dxa" w:w="60"/>
              <w:left w:type="dxa" w:w="100"/>
              <w:bottom w:type="dxa" w:w="60"/>
              <w:right w:type="dxa" w:w="100"/>
            </w:tcMar>
          </w:tcPr>
          <w:p>
            <w:pPr>
              <w:spacing w:after="0" w:before="0"/>
            </w:pPr>
            <w:r>
              <w:rPr>
                <w:b/>
                <w:bCs/>
                <w:color w:val="0F2B3C"/>
                <w:sz w:val="18"/>
                <w:szCs w:val="18"/>
              </w:rPr>
              <w:t xml:space="preserve">Student-Friendly Definition</w:t>
            </w:r>
          </w:p>
        </w:tc>
        <w:tc>
          <w:tcPr>
            <w:tcW w:type="dxa" w:w="2200"/>
            <w:shd w:fill="EEF4F8" w:color="auto" w:val="clear"/>
            <w:tcMar>
              <w:top w:type="dxa" w:w="60"/>
              <w:left w:type="dxa" w:w="100"/>
              <w:bottom w:type="dxa" w:w="60"/>
              <w:right w:type="dxa" w:w="100"/>
            </w:tcMar>
          </w:tcPr>
          <w:p>
            <w:pPr>
              <w:spacing w:after="0" w:before="0"/>
            </w:pPr>
            <w:r>
              <w:rPr>
                <w:b/>
                <w:bCs/>
                <w:color w:val="0F2B3C"/>
                <w:sz w:val="18"/>
                <w:szCs w:val="18"/>
              </w:rPr>
              <w:t xml:space="preserve">Non-Example</w:t>
            </w:r>
          </w:p>
        </w:tc>
        <w:tc>
          <w:tcPr>
            <w:tcW w:type="dxa" w:w="2200"/>
            <w:shd w:fill="EEF4F8" w:color="auto" w:val="clear"/>
            <w:tcMar>
              <w:top w:type="dxa" w:w="60"/>
              <w:left w:type="dxa" w:w="100"/>
              <w:bottom w:type="dxa" w:w="60"/>
              <w:right w:type="dxa" w:w="100"/>
            </w:tcMar>
          </w:tcPr>
          <w:p>
            <w:pPr>
              <w:spacing w:after="0" w:before="0"/>
            </w:pPr>
            <w:r>
              <w:rPr>
                <w:b/>
                <w:bCs/>
                <w:color w:val="0F2B3C"/>
                <w:sz w:val="18"/>
                <w:szCs w:val="18"/>
              </w:rPr>
              <w:t xml:space="preserve">Visual Clue</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Convert Measurement Units</w:t>
            </w:r>
          </w:p>
          <w:p>
            <w:pPr>
              <w:spacing w:after="0" w:before="0"/>
            </w:pPr>
            <w:r>
              <w:rPr>
                <w:i/>
                <w:iCs/>
                <w:color w:val="5E6E7E"/>
                <w:sz w:val="18"/>
                <w:szCs w:val="18"/>
              </w:rPr>
              <w:t xml:space="preserve">Convertir unidades de medida</w:t>
            </w:r>
          </w:p>
        </w:tc>
        <w:tc>
          <w:tcPr>
            <w:tcW w:type="dxa" w:w="3160"/>
            <w:tcMar>
              <w:top w:type="dxa" w:w="60"/>
              <w:left w:type="dxa" w:w="100"/>
              <w:bottom w:type="dxa" w:w="60"/>
              <w:right w:type="dxa" w:w="100"/>
            </w:tcMar>
            <w:vAlign w:val="top"/>
          </w:tcPr>
          <w:p>
            <w:pPr>
              <w:spacing w:after="0" w:before="0"/>
            </w:pPr>
            <w:r>
              <w:rPr>
                <w:sz w:val="19"/>
                <w:szCs w:val="19"/>
              </w:rPr>
              <w:t xml:space="preserve">Rename a measurement in a different unit without changing its amount.</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Convert Measurement Units: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3 feet × 12 inches per foot = 36 inches.</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Conversion Factor</w:t>
            </w:r>
          </w:p>
          <w:p>
            <w:pPr>
              <w:spacing w:after="0" w:before="0"/>
            </w:pPr>
            <w:r>
              <w:rPr>
                <w:i/>
                <w:iCs/>
                <w:color w:val="5E6E7E"/>
                <w:sz w:val="18"/>
                <w:szCs w:val="18"/>
              </w:rPr>
              <w:t xml:space="preserve">Factor de conversión</w:t>
            </w:r>
          </w:p>
        </w:tc>
        <w:tc>
          <w:tcPr>
            <w:tcW w:type="dxa" w:w="3160"/>
            <w:tcMar>
              <w:top w:type="dxa" w:w="60"/>
              <w:left w:type="dxa" w:w="100"/>
              <w:bottom w:type="dxa" w:w="60"/>
              <w:right w:type="dxa" w:w="100"/>
            </w:tcMar>
            <w:vAlign w:val="top"/>
          </w:tcPr>
          <w:p>
            <w:pPr>
              <w:spacing w:after="0" w:before="0"/>
            </w:pPr>
            <w:r>
              <w:rPr>
                <w:sz w:val="19"/>
                <w:szCs w:val="19"/>
              </w:rPr>
              <w:t xml:space="preserve">A ratio that helps you change one unit into another.</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Conversion Factor: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1 foot = 12 inches, so the factor is 12</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Unit</w:t>
            </w:r>
          </w:p>
          <w:p>
            <w:pPr>
              <w:spacing w:after="0" w:before="0"/>
            </w:pPr>
            <w:r>
              <w:rPr>
                <w:i/>
                <w:iCs/>
                <w:color w:val="5E6E7E"/>
                <w:sz w:val="18"/>
                <w:szCs w:val="18"/>
              </w:rPr>
              <w:t xml:space="preserve">Unidad</w:t>
            </w:r>
          </w:p>
        </w:tc>
        <w:tc>
          <w:tcPr>
            <w:tcW w:type="dxa" w:w="3160"/>
            <w:tcMar>
              <w:top w:type="dxa" w:w="60"/>
              <w:left w:type="dxa" w:w="100"/>
              <w:bottom w:type="dxa" w:w="60"/>
              <w:right w:type="dxa" w:w="100"/>
            </w:tcMar>
            <w:vAlign w:val="top"/>
          </w:tcPr>
          <w:p>
            <w:pPr>
              <w:spacing w:after="0" w:before="0"/>
            </w:pPr>
            <w:r>
              <w:rPr>
                <w:sz w:val="19"/>
                <w:szCs w:val="19"/>
              </w:rPr>
              <w:t xml:space="preserve">A standard amount used to measure, like an inch or a liter.</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Unit: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Inches, feet, pounds, ounces</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Equivalent</w:t>
            </w:r>
          </w:p>
          <w:p>
            <w:pPr>
              <w:spacing w:after="0" w:before="0"/>
            </w:pPr>
            <w:r>
              <w:rPr>
                <w:i/>
                <w:iCs/>
                <w:color w:val="5E6E7E"/>
                <w:sz w:val="18"/>
                <w:szCs w:val="18"/>
              </w:rPr>
              <w:t xml:space="preserve">Equivalente</w:t>
            </w:r>
          </w:p>
        </w:tc>
        <w:tc>
          <w:tcPr>
            <w:tcW w:type="dxa" w:w="3160"/>
            <w:tcMar>
              <w:top w:type="dxa" w:w="60"/>
              <w:left w:type="dxa" w:w="100"/>
              <w:bottom w:type="dxa" w:w="60"/>
              <w:right w:type="dxa" w:w="100"/>
            </w:tcMar>
            <w:vAlign w:val="top"/>
          </w:tcPr>
          <w:p>
            <w:pPr>
              <w:spacing w:after="0" w:before="0"/>
            </w:pPr>
            <w:r>
              <w:rPr>
                <w:sz w:val="19"/>
                <w:szCs w:val="19"/>
              </w:rPr>
              <w:t xml:space="preserve">Having the same value, just in different units.</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Equivalent: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2 feet = 24 inches</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Ratio</w:t>
            </w:r>
          </w:p>
          <w:p>
            <w:pPr>
              <w:spacing w:after="0" w:before="0"/>
            </w:pPr>
            <w:r>
              <w:rPr>
                <w:i/>
                <w:iCs/>
                <w:color w:val="5E6E7E"/>
                <w:sz w:val="18"/>
                <w:szCs w:val="18"/>
              </w:rPr>
              <w:t xml:space="preserve">Razón</w:t>
            </w:r>
          </w:p>
        </w:tc>
        <w:tc>
          <w:tcPr>
            <w:tcW w:type="dxa" w:w="3160"/>
            <w:tcMar>
              <w:top w:type="dxa" w:w="60"/>
              <w:left w:type="dxa" w:w="100"/>
              <w:bottom w:type="dxa" w:w="60"/>
              <w:right w:type="dxa" w:w="100"/>
            </w:tcMar>
            <w:vAlign w:val="top"/>
          </w:tcPr>
          <w:p>
            <w:pPr>
              <w:spacing w:after="0" w:before="0"/>
            </w:pPr>
            <w:r>
              <w:rPr>
                <w:sz w:val="19"/>
                <w:szCs w:val="19"/>
              </w:rPr>
              <w:t xml:space="preserve">A way to compare two amounts, like 3 to 2.</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Ratio: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12 inches per 1 foot</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Customary units</w:t>
            </w:r>
          </w:p>
          <w:p>
            <w:pPr>
              <w:spacing w:after="0" w:before="0"/>
            </w:pPr>
            <w:r>
              <w:rPr>
                <w:i/>
                <w:iCs/>
                <w:color w:val="5E6E7E"/>
                <w:sz w:val="18"/>
                <w:szCs w:val="18"/>
              </w:rPr>
              <w:t xml:space="preserve">Unidades usuales (sistema inglés)</w:t>
            </w:r>
          </w:p>
        </w:tc>
        <w:tc>
          <w:tcPr>
            <w:tcW w:type="dxa" w:w="3160"/>
            <w:tcMar>
              <w:top w:type="dxa" w:w="60"/>
              <w:left w:type="dxa" w:w="100"/>
              <w:bottom w:type="dxa" w:w="60"/>
              <w:right w:type="dxa" w:w="100"/>
            </w:tcMar>
            <w:vAlign w:val="top"/>
          </w:tcPr>
          <w:p>
            <w:pPr>
              <w:spacing w:after="0" w:before="0"/>
            </w:pPr>
            <w:r>
              <w:rPr>
                <w:sz w:val="19"/>
                <w:szCs w:val="19"/>
              </w:rPr>
              <w:t xml:space="preserve">The U.S. way of measuring, like inches, feet, and pounds.</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Customary units: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12 inches = 1 foot, 3 feet = 1 yard, 16 ounces = 1 pound</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Metric units</w:t>
            </w:r>
          </w:p>
          <w:p>
            <w:pPr>
              <w:spacing w:after="0" w:before="0"/>
            </w:pPr>
            <w:r>
              <w:rPr>
                <w:i/>
                <w:iCs/>
                <w:color w:val="5E6E7E"/>
                <w:sz w:val="18"/>
                <w:szCs w:val="18"/>
              </w:rPr>
              <w:t xml:space="preserve">Unidades métricas</w:t>
            </w:r>
          </w:p>
        </w:tc>
        <w:tc>
          <w:tcPr>
            <w:tcW w:type="dxa" w:w="3160"/>
            <w:tcMar>
              <w:top w:type="dxa" w:w="60"/>
              <w:left w:type="dxa" w:w="100"/>
              <w:bottom w:type="dxa" w:w="60"/>
              <w:right w:type="dxa" w:w="100"/>
            </w:tcMar>
            <w:vAlign w:val="top"/>
          </w:tcPr>
          <w:p>
            <w:pPr>
              <w:spacing w:after="0" w:before="0"/>
            </w:pPr>
            <w:r>
              <w:rPr>
                <w:sz w:val="19"/>
                <w:szCs w:val="19"/>
              </w:rPr>
              <w:t xml:space="preserve">A way of measuring by 10s, like meters, liters, and grams.</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Metric units: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1 meter = 100 centimeters, 1 kilogram = 1,000 grams</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Ratio table</w:t>
            </w:r>
          </w:p>
          <w:p>
            <w:pPr>
              <w:spacing w:after="0" w:before="0"/>
            </w:pPr>
            <w:r>
              <w:rPr>
                <w:i/>
                <w:iCs/>
                <w:color w:val="5E6E7E"/>
                <w:sz w:val="18"/>
                <w:szCs w:val="18"/>
              </w:rPr>
              <w:t xml:space="preserve">Tabla de razones</w:t>
            </w:r>
          </w:p>
        </w:tc>
        <w:tc>
          <w:tcPr>
            <w:tcW w:type="dxa" w:w="3160"/>
            <w:tcMar>
              <w:top w:type="dxa" w:w="60"/>
              <w:left w:type="dxa" w:w="100"/>
              <w:bottom w:type="dxa" w:w="60"/>
              <w:right w:type="dxa" w:w="100"/>
            </w:tcMar>
            <w:vAlign w:val="top"/>
          </w:tcPr>
          <w:p>
            <w:pPr>
              <w:spacing w:after="0" w:before="0"/>
            </w:pPr>
            <w:r>
              <w:rPr>
                <w:sz w:val="19"/>
                <w:szCs w:val="19"/>
              </w:rPr>
              <w:t xml:space="preserve">A table of equal ratios that shows a pattern.</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Ratio table: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Cups of juice: 2, 4, 6 | Cups of water: 3, 6, 9</w:t>
            </w:r>
          </w:p>
        </w:tc>
      </w:tr>
    </w:tbl>
    <w:p>
      <w:pPr>
        <w:spacing w:after="120" w:before="140"/>
      </w:pPr>
      <w:r>
        <w:rPr>
          <w:b/>
          <w:bCs/>
          <w:sz w:val="22"/>
          <w:szCs w:val="22"/>
        </w:rPr>
        <w:t xml:space="preserve">Pick your level (your teacher or the online check will point you to one):</w:t>
      </w:r>
    </w:p>
    <w:p>
      <w:pPr>
        <w:spacing w:after="40" w:before="160"/>
      </w:pPr>
      <w:r>
        <w:rPr>
          <w:b/>
          <w:bCs/>
          <w:color w:val="0F2B3C"/>
          <w:sz w:val="24"/>
          <w:szCs w:val="24"/>
        </w:rPr>
        <w:t xml:space="preserve">Level 0 · Most support</w:t>
      </w:r>
    </w:p>
    <w:p>
      <w:pPr>
        <w:spacing w:after="100" w:before="0"/>
      </w:pPr>
      <w:r>
        <w:rPr>
          <w:i/>
          <w:iCs/>
          <w:sz w:val="20"/>
          <w:szCs w:val="20"/>
        </w:rPr>
        <w:t xml:space="preserve">Warm up the multiplying.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1.  What is 2 × 12?</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2.  What is 5 × 10?</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3.  What is 100 ÷ 100?</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p>
      <w:pPr>
        <w:spacing w:after="40" w:before="160"/>
      </w:pPr>
      <w:r>
        <w:rPr>
          <w:b/>
          <w:bCs/>
          <w:color w:val="0F2B3C"/>
          <w:sz w:val="24"/>
          <w:szCs w:val="24"/>
        </w:rPr>
        <w:t xml:space="preserve">Level 1 · Support</w:t>
      </w:r>
    </w:p>
    <w:p>
      <w:pPr>
        <w:spacing w:after="100" w:before="0"/>
      </w:pPr>
      <w:r>
        <w:rPr>
          <w:i/>
          <w:iCs/>
          <w:sz w:val="20"/>
          <w:szCs w:val="20"/>
        </w:rPr>
        <w:t xml:space="preserve">Do real conversions.</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1.  2 feet = ___ inches? (2 × 12)</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2.  3 meters = ___ centimeters? (3 × 100)</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3.  400 cm = ___ meters? (400 ÷ 100)</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p>
      <w:pPr>
        <w:spacing w:after="40" w:before="160"/>
      </w:pPr>
      <w:r>
        <w:rPr>
          <w:b/>
          <w:bCs/>
          <w:color w:val="0F2B3C"/>
          <w:sz w:val="24"/>
          <w:szCs w:val="24"/>
        </w:rPr>
        <w:t xml:space="preserve">Level 2 · Stretch</w:t>
      </w:r>
    </w:p>
    <w:p>
      <w:pPr>
        <w:spacing w:after="100" w:before="0"/>
      </w:pPr>
      <w:r>
        <w:rPr>
          <w:i/>
          <w:iCs/>
          <w:sz w:val="20"/>
          <w:szCs w:val="20"/>
        </w:rPr>
        <w:t xml:space="preserve">Stretch your conversions.</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1.  4 feet = ___ inches? (4 × 12)</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2.  36 inches = ___ feet? (36 ÷ 12)</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p>
      <w:pPr>
        <w:spacing w:after="60" w:before="200"/>
      </w:pPr>
      <w:r>
        <w:rPr>
          <w:b/>
          <w:bCs/>
          <w:color w:val="C45A3C"/>
          <w:sz w:val="24"/>
          <w:szCs w:val="24"/>
        </w:rPr>
        <w:t xml:space="preserve">Exit Ticket — show you're ready</w:t>
      </w:r>
    </w:p>
    <w:p>
      <w:pPr>
        <w:spacing w:after="40" w:before="0"/>
      </w:pPr>
      <w:r>
        <w:rPr>
          <w:sz w:val="22"/>
          <w:szCs w:val="22"/>
        </w:rPr>
        <w:t xml:space="preserve">1.  1 foot = ___ inches?</w:t>
      </w:r>
    </w:p>
    <w:p>
      <w:pPr>
        <w:spacing w:after="80" w:before="0"/>
      </w:pPr>
      <w:r>
        <w:rPr>
          <w:color w:val="BBBBBB"/>
        </w:rPr>
        <w:t xml:space="preserve">____________________________________________________</w:t>
      </w:r>
    </w:p>
    <w:p>
      <w:pPr>
        <w:spacing w:after="40" w:before="0"/>
      </w:pPr>
      <w:r>
        <w:rPr>
          <w:sz w:val="22"/>
          <w:szCs w:val="22"/>
        </w:rPr>
        <w:t xml:space="preserve">2.  500 cm = ___ meters? (500 ÷ 100)</w:t>
      </w:r>
    </w:p>
    <w:p>
      <w:pPr>
        <w:spacing w:after="80" w:before="0"/>
      </w:pPr>
      <w:r>
        <w:rPr>
          <w:color w:val="BBBBBB"/>
        </w:rPr>
        <w:t xml:space="preserve">____________________________________________________</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before="0"/>
            </w:pPr>
            <w:r>
              <w:rPr>
                <w:b/>
                <w:bCs/>
                <w:color w:val="0F2B3C"/>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before="0"/>
            </w:pPr>
            <w:r>
              <w:rPr>
                <w:b/>
                <w:bCs/>
                <w:color w:val="0F2B3C"/>
                <w:sz w:val="18"/>
                <w:szCs w:val="18"/>
              </w:rPr>
              <w:t xml:space="preserve">☐ 1. Units &amp; Labels Verified</w:t>
            </w:r>
          </w:p>
        </w:tc>
        <w:tc>
          <w:tcPr>
            <w:tcW w:type="dxa" w:w="3120"/>
            <w:tcMar>
              <w:top w:type="dxa" w:w="80"/>
              <w:left w:type="dxa" w:w="100"/>
              <w:bottom w:type="dxa" w:w="80"/>
              <w:right w:type="dxa" w:w="100"/>
            </w:tcMar>
          </w:tcPr>
          <w:p>
            <w:pPr>
              <w:spacing w:after="0" w:before="0"/>
            </w:pPr>
            <w:r>
              <w:rPr>
                <w:b/>
                <w:bCs/>
                <w:color w:val="0F2B3C"/>
                <w:sz w:val="18"/>
                <w:szCs w:val="18"/>
              </w:rPr>
              <w:t xml:space="preserve">☐ 2. Reasoning Stated (Because / Although / Therefore)</w:t>
            </w:r>
          </w:p>
        </w:tc>
        <w:tc>
          <w:tcPr>
            <w:tcW w:type="dxa" w:w="3120"/>
            <w:tcMar>
              <w:top w:type="dxa" w:w="80"/>
              <w:left w:type="dxa" w:w="100"/>
              <w:bottom w:type="dxa" w:w="80"/>
              <w:right w:type="dxa" w:w="100"/>
            </w:tcMar>
          </w:tcPr>
          <w:p>
            <w:pPr>
              <w:spacing w:after="0" w:before="0"/>
            </w:pPr>
            <w:r>
              <w:rPr>
                <w:b/>
                <w:bCs/>
                <w:color w:val="0F2B3C"/>
                <w:sz w:val="18"/>
                <w:szCs w:val="18"/>
              </w:rPr>
              <w:t xml:space="preserve">☐ 3. Calculations Double-Checked</w:t>
            </w:r>
          </w:p>
        </w:tc>
      </w:tr>
    </w:tbl>
    <w:p>
      <w:pPr>
        <w:spacing w:after="60" w:before="120"/>
      </w:pPr>
      <w:r>
        <w:rPr>
          <w:i/>
          <w:iCs/>
          <w:color w:val="1A6FB5"/>
          <w:sz w:val="20"/>
          <w:szCs w:val="20"/>
        </w:rPr>
        <w:t xml:space="preserve">When you've finished, open Lesson 3-10 and dive in!</w:t>
      </w:r>
    </w:p>
    <w:p>
      <w:r>
        <w:br w:type="page"/>
      </w:r>
    </w:p>
    <w:p>
      <w:pPr>
        <w:spacing w:after="100" w:before="0"/>
      </w:pPr>
      <w:r>
        <w:rPr>
          <w:b/>
          <w:bCs/>
          <w:color w:val="0F2B3C"/>
          <w:sz w:val="28"/>
          <w:szCs w:val="28"/>
        </w:rPr>
        <w:t xml:space="preserve">Answer Key (teacher)</w:t>
      </w:r>
    </w:p>
    <w:p>
      <w:pPr>
        <w:spacing w:after="40" w:before="100"/>
      </w:pPr>
      <w:r>
        <w:rPr>
          <w:b/>
          <w:bCs/>
          <w:color w:val="1A6FB5"/>
          <w:sz w:val="22"/>
          <w:szCs w:val="22"/>
        </w:rPr>
        <w:t xml:space="preserve">Level 0 · Most support</w:t>
      </w:r>
    </w:p>
    <w:p>
      <w:pPr>
        <w:spacing w:after="30" w:before="0"/>
      </w:pPr>
      <w:r>
        <w:rPr>
          <w:sz w:val="20"/>
          <w:szCs w:val="20"/>
        </w:rPr>
        <w:t xml:space="preserve">1. 24</w:t>
      </w:r>
    </w:p>
    <w:p>
      <w:pPr>
        <w:spacing w:after="30" w:before="0"/>
      </w:pPr>
      <w:r>
        <w:rPr>
          <w:sz w:val="20"/>
          <w:szCs w:val="20"/>
        </w:rPr>
        <w:t xml:space="preserve">2. 50</w:t>
      </w:r>
    </w:p>
    <w:p>
      <w:pPr>
        <w:spacing w:after="30" w:before="0"/>
      </w:pPr>
      <w:r>
        <w:rPr>
          <w:sz w:val="20"/>
          <w:szCs w:val="20"/>
        </w:rPr>
        <w:t xml:space="preserve">3. 1</w:t>
      </w:r>
    </w:p>
    <w:p>
      <w:pPr>
        <w:spacing w:after="40" w:before="100"/>
      </w:pPr>
      <w:r>
        <w:rPr>
          <w:b/>
          <w:bCs/>
          <w:color w:val="1A6FB5"/>
          <w:sz w:val="22"/>
          <w:szCs w:val="22"/>
        </w:rPr>
        <w:t xml:space="preserve">Level 1 · Support</w:t>
      </w:r>
    </w:p>
    <w:p>
      <w:pPr>
        <w:spacing w:after="30" w:before="0"/>
      </w:pPr>
      <w:r>
        <w:rPr>
          <w:sz w:val="20"/>
          <w:szCs w:val="20"/>
        </w:rPr>
        <w:t xml:space="preserve">1. 24</w:t>
      </w:r>
    </w:p>
    <w:p>
      <w:pPr>
        <w:spacing w:after="30" w:before="0"/>
      </w:pPr>
      <w:r>
        <w:rPr>
          <w:sz w:val="20"/>
          <w:szCs w:val="20"/>
        </w:rPr>
        <w:t xml:space="preserve">2. 300</w:t>
      </w:r>
    </w:p>
    <w:p>
      <w:pPr>
        <w:spacing w:after="30" w:before="0"/>
      </w:pPr>
      <w:r>
        <w:rPr>
          <w:sz w:val="20"/>
          <w:szCs w:val="20"/>
        </w:rPr>
        <w:t xml:space="preserve">3. 4</w:t>
      </w:r>
    </w:p>
    <w:p>
      <w:pPr>
        <w:spacing w:after="40" w:before="100"/>
      </w:pPr>
      <w:r>
        <w:rPr>
          <w:b/>
          <w:bCs/>
          <w:color w:val="1A6FB5"/>
          <w:sz w:val="22"/>
          <w:szCs w:val="22"/>
        </w:rPr>
        <w:t xml:space="preserve">Level 2 · Stretch</w:t>
      </w:r>
    </w:p>
    <w:p>
      <w:pPr>
        <w:spacing w:after="30" w:before="0"/>
      </w:pPr>
      <w:r>
        <w:rPr>
          <w:sz w:val="20"/>
          <w:szCs w:val="20"/>
        </w:rPr>
        <w:t xml:space="preserve">1. 48</w:t>
      </w:r>
    </w:p>
    <w:p>
      <w:pPr>
        <w:spacing w:after="30" w:before="0"/>
      </w:pPr>
      <w:r>
        <w:rPr>
          <w:sz w:val="20"/>
          <w:szCs w:val="20"/>
        </w:rPr>
        <w:t xml:space="preserve">2. 3</w:t>
      </w:r>
    </w:p>
    <w:p>
      <w:pPr>
        <w:spacing w:after="40" w:before="100"/>
      </w:pPr>
      <w:r>
        <w:rPr>
          <w:b/>
          <w:bCs/>
          <w:color w:val="C45A3C"/>
          <w:sz w:val="22"/>
          <w:szCs w:val="22"/>
        </w:rPr>
        <w:t xml:space="preserve">Exit Ticket</w:t>
      </w:r>
    </w:p>
    <w:p>
      <w:pPr>
        <w:spacing w:after="30" w:before="0"/>
      </w:pPr>
      <w:r>
        <w:rPr>
          <w:sz w:val="20"/>
          <w:szCs w:val="20"/>
        </w:rPr>
        <w:t xml:space="preserve">1. 12</w:t>
      </w:r>
    </w:p>
    <w:p>
      <w:pPr>
        <w:spacing w:after="30" w:before="0"/>
      </w:pPr>
      <w:r>
        <w:rPr>
          <w:sz w:val="20"/>
          <w:szCs w:val="20"/>
        </w:rPr>
        <w:t xml:space="preserve">2. 5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Readiness — Lesson 3-10 — Convert Measurement Units</dc:title>
  <dc:creator>Neft Teacher</dc:creator>
  <cp:lastModifiedBy>Un-named</cp:lastModifiedBy>
  <cp:revision>1</cp:revision>
  <dcterms:created xsi:type="dcterms:W3CDTF">2026-10-29T11:38:57.839Z</dcterms:created>
  <dcterms:modified xsi:type="dcterms:W3CDTF">2026-10-29T11:38:57.839Z</dcterms:modified>
</cp:coreProperties>
</file>

<file path=docProps/custom.xml><?xml version="1.0" encoding="utf-8"?>
<Properties xmlns="http://schemas.openxmlformats.org/officeDocument/2006/custom-properties" xmlns:vt="http://schemas.openxmlformats.org/officeDocument/2006/docPropsVTypes"/>
</file>