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3-2  Ratio Tables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Culinary Academy  |  Standard: 6.RP.3a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use a ratio table to find equivalent ratios.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ratio table, equivalent ratio, scale factor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A ratio table starts 2:5. What is the second number when the first number is 8?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A ratio table starts 3:7. What is the second number when the first number is 15?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A ratio table starts 4:9. What is the second number when the first number is 12?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A ratio table starts 5:6. What is the second number when the first number is 20?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A ratio table starts 6:11. What is the second number when the first number is 12?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A ratio table starts 7:3. What is the second number when the first number is 35?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A ratio table starts 8:12. What is the second number when the first number is 24?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A ratio table starts 9:4. What is the second number when the first number is 54?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A ratio table starts 10:15. What is the second number when the first number is 20?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A ratio table starts 12:5. What is the second number when the first number is 48?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A ratio table starts 3:8. What is the second number when the first number is 21?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A ratio table starts 4:11. What is the second number when the first number is 20?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3-2 Mystery Picture: Chef Badge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35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27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24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22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36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30 = brown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56 = 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55 = 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129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both parts by the same number.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both parts by the same number.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both parts by the same number.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both parts by the same number.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both parts by the same number.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both parts by the same number.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both parts by the same number.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both parts by the same number.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both parts by the same number.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both parts by the same number.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both parts by the same number.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both parts by the same number.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