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3-6  Use Ratio Reasoning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Culinary Academy  |  Standard: 6.RP.3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use ratio reasoning to solve problems with proportions and scaling.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scale factor, equivalent, ratio reasoning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The ratio is 2 cups of rice to 5 servings. If there are 12 cups of rice, how many servings?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The ratio is 3 red tiles to 4 blue tiles. If there are 27 red tiles, how many blue tiles?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The ratio is 4 minutes to 7 laps. If there are 20 minutes, how many laps?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The ratio is 5 tablespoons to 8 cups. If there are 30 tablespoons, how many cups?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The ratio is 6 stickers to 10 cards. If there are 42 stickers, how many cards?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The ratio is 7 tickets to 11 students. If there are 28 tickets, how many students?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The ratio is 8 pages to 12 minutes. If there are 40 pages, how many minutes?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The ratio is 9 ounces to 15 bottles. If there are 36 ounces, how many bottles?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The ratio is 10 feet to 14 boards. If there are 30 feet, how many boards?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The ratio is 12 meters to 18 flags. If there are 60 meters, how many flags?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The ratio is 3 coins to 8 bags. If there are 33 coins, how many bags?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The ratio is 4 points to 9 rounds. If there are 40 points, how many rounds?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3-6 Mystery Picture: Chef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48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9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same scale factor on both parts.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