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rPr>
          <w:rFonts w:ascii="Calibri" w:hAnsi="Calibri"/>
          <w:b/>
          <w:i w:val="0"/>
          <w:color w:val="1FA6A2"/>
          <w:sz w:val="18"/>
        </w:rPr>
        <w:t>LESSON 3-6 · CONVERTING WITHIN ONE SYSTEM</w:t>
      </w:r>
    </w:p>
    <w:p>
      <w:pPr>
        <w:spacing w:after="0" w:before="0"/>
      </w:pPr>
      <w:r>
        <w:rPr>
          <w:rFonts w:ascii="Calibri" w:hAnsi="Calibri"/>
          <w:b/>
          <w:i w:val="0"/>
          <w:color w:val="17324D"/>
          <w:sz w:val="40"/>
        </w:rPr>
        <w:t>Lesson Plan — Session 1 · Customary Conversions (feet → inches)</w:t>
      </w:r>
    </w:p>
    <w:p>
      <w:pPr>
        <w:spacing w:after="0" w:before="0"/>
      </w:pPr>
      <w:r>
        <w:rPr>
          <w:rFonts w:ascii="Calibri" w:hAnsi="Calibri"/>
          <w:b w:val="0"/>
          <w:i w:val="0"/>
          <w:color w:val="24323F"/>
          <w:sz w:val="20"/>
        </w:rPr>
        <w:t>Mr. Neft  ·  Grade 6 Mathematics  ·  Monday, October 5, 2026  ·  90-minute block</w:t>
      </w:r>
    </w:p>
    <w:p>
      <w:pPr>
        <w:spacing w:after="0" w:before="0"/>
      </w:pPr>
      <w:r>
        <w:rPr>
          <w:rFonts w:ascii="Calibri" w:hAnsi="Calibri"/>
          <w:b w:val="0"/>
          <w:i w:val="0"/>
          <w:color w:val="5A6B78"/>
          <w:sz w:val="17"/>
        </w:rPr>
        <w:t>Reveal Math: Ratio Reasoning: Convert Measurements within the Same System  ·  Source: 3.6.pptx slides 1–21 and 39 · Practice/3.6 Session 1.docx · HW/3.6 Session 1 HW.docx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256"/>
      </w:tblGrid>
      <w:tr>
        <w:trPr>
          <w:cantSplit/>
        </w:trPr>
        <w:tc>
          <w:tcPr>
            <w:tcW w:type="dxa" w:w="14256"/>
            <w:shd w:val="clear" w:color="auto" w:fill="17324D"/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color w:val="FFFFFF"/>
                <w:sz w:val="22"/>
              </w:rPr>
              <w:t>1.  DO NOW</w:t>
            </w:r>
          </w:p>
        </w:tc>
      </w:tr>
    </w:tbl>
    <w:p>
      <w:pPr>
        <w:keepNext/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1FA6A2"/>
          <w:left w:val="single" w:sz="8" w:space="0" w:color="1FA6A2"/>
          <w:bottom w:val="single" w:sz="8" w:space="0" w:color="1FA6A2"/>
          <w:right w:val="single" w:sz="8" w:space="0" w:color="1FA6A2"/>
          <w:insideH w:val="single" w:sz="8" w:space="0" w:color="1FA6A2"/>
          <w:insideV w:val="single" w:sz="8" w:space="0" w:color="1FA6A2"/>
        </w:tblBorders>
      </w:tblPr>
      <w:tblGrid>
        <w:gridCol w:w="8640"/>
        <w:gridCol w:w="5616"/>
      </w:tblGrid>
      <w:tr>
        <w:tc>
          <w:tcPr>
            <w:tcW w:type="dxa" w:w="8640"/>
            <w:shd w:val="clear" w:color="auto" w:fill="DFF2EE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17324D"/>
                <w:sz w:val="20"/>
              </w:rPr>
              <w:t>Do Now — Warm-Up (Slide 1) · 4 minutes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9"/>
              </w:rPr>
              <w:t>Students work silently, then mark one answer they are unsure of.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20"/>
              </w:rPr>
              <w:t>1.  12 × 4 = ______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20"/>
              </w:rPr>
              <w:t>2.  1 foot = ______ inches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20"/>
              </w:rPr>
              <w:t>3.  1,000 × 3 = ______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20"/>
              </w:rPr>
              <w:t>4.  60 ÷ 12 = ______</w:t>
            </w:r>
          </w:p>
        </w:tc>
        <w:tc>
          <w:tcPr>
            <w:tcW w:type="dxa" w:w="5616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17324D"/>
                <w:sz w:val="19"/>
              </w:rPr>
              <w:t>Talk stem (TWR)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/>
                <w:color w:val="24323F"/>
                <w:sz w:val="20"/>
              </w:rPr>
              <w:t>“Item ___ will help me today because 1 foot = ___ inches.”</w:t>
            </w:r>
          </w:p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24323F"/>
                <w:sz w:val="19"/>
              </w:rPr>
              <w:t>Key:</w:t>
            </w:r>
            <w:r>
              <w:rPr>
                <w:rFonts w:ascii="Calibri" w:hAnsi="Calibri"/>
                <w:b w:val="0"/>
                <w:i w:val="0"/>
                <w:color w:val="24323F"/>
                <w:sz w:val="19"/>
              </w:rPr>
              <w:t xml:space="preserve"> 48 · 12 · 3,000 · 5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4256"/>
      </w:tblGrid>
      <w:tr>
        <w:trPr>
          <w:cantSplit/>
        </w:trPr>
        <w:tc>
          <w:tcPr>
            <w:tcW w:type="dxa" w:w="14256"/>
            <w:shd w:val="clear" w:color="auto" w:fill="17324D"/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color w:val="FFFFFF"/>
                <w:sz w:val="22"/>
              </w:rPr>
              <w:t>2.  STANDARDS</w:t>
            </w:r>
          </w:p>
        </w:tc>
      </w:tr>
    </w:tbl>
    <w:p>
      <w:pPr>
        <w:keepNext/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C4CF"/>
          <w:left w:val="single" w:sz="4" w:space="0" w:color="B7C4CF"/>
          <w:bottom w:val="single" w:sz="4" w:space="0" w:color="B7C4CF"/>
          <w:right w:val="single" w:sz="4" w:space="0" w:color="B7C4CF"/>
          <w:insideH w:val="single" w:sz="4" w:space="0" w:color="B7C4CF"/>
          <w:insideV w:val="single" w:sz="4" w:space="0" w:color="B7C4CF"/>
        </w:tblBorders>
      </w:tblPr>
      <w:tblGrid>
        <w:gridCol w:w="4176"/>
        <w:gridCol w:w="5903"/>
        <w:gridCol w:w="4176"/>
      </w:tblGrid>
      <w:tr>
        <w:trPr>
          <w:tblHeader w:val="true"/>
        </w:trPr>
        <w:tc>
          <w:tcPr>
            <w:tcW w:type="dxa" w:w="4176"/>
            <w:shd w:val="clear" w:color="auto" w:fill="274A6A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Grade 5 Prerequisite</w:t>
            </w:r>
          </w:p>
        </w:tc>
        <w:tc>
          <w:tcPr>
            <w:tcW w:type="dxa" w:w="5904"/>
            <w:shd w:val="clear" w:color="auto" w:fill="274A6A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Grade 6 Target Standard</w:t>
            </w:r>
          </w:p>
        </w:tc>
        <w:tc>
          <w:tcPr>
            <w:tcW w:type="dxa" w:w="4176"/>
            <w:shd w:val="clear" w:color="auto" w:fill="274A6A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Grade 7 Extension</w:t>
            </w:r>
          </w:p>
        </w:tc>
      </w:tr>
      <w:tr>
        <w:trPr>
          <w:cantSplit/>
        </w:trPr>
        <w:tc>
          <w:tcPr>
            <w:tcW w:type="dxa" w:w="4176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24323F"/>
                <w:sz w:val="18"/>
              </w:rPr>
              <w:t>5.MD.A.1</w:t>
            </w: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 xml:space="preserve"> — Convert among different-sized standard measurement units within a given measurement system (e.g., 5 cm to 0.05 m) and use these conversions in multi-step, real-world problems.</w:t>
            </w:r>
          </w:p>
        </w:tc>
        <w:tc>
          <w:tcPr>
            <w:tcW w:type="dxa" w:w="5904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24323F"/>
                <w:sz w:val="18"/>
              </w:rPr>
              <w:t>Maryland 6.AT.3</w:t>
            </w: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 xml:space="preserve"> (deck, slides 3 and 24) · </w:t>
            </w:r>
            <w:r>
              <w:rPr>
                <w:rFonts w:ascii="Calibri" w:hAnsi="Calibri"/>
                <w:b/>
                <w:i w:val="0"/>
                <w:color w:val="24323F"/>
                <w:sz w:val="18"/>
              </w:rPr>
              <w:t>CCSS 6.RP.A.3d</w:t>
            </w: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 xml:space="preserve"> (HW and Answer Key) — Use ratio reasoning to convert measurement units; manipulate and transform units appropriately when multiplying or dividing quantities. Deck target (slide 39): </w:t>
            </w:r>
            <w:r>
              <w:rPr>
                <w:rFonts w:ascii="Calibri" w:hAnsi="Calibri"/>
                <w:b w:val="0"/>
                <w:i/>
                <w:color w:val="24323F"/>
                <w:sz w:val="18"/>
              </w:rPr>
              <w:t>I can use ratio reasoning to convert between units of the same measurement system.</w:t>
            </w:r>
          </w:p>
        </w:tc>
        <w:tc>
          <w:tcPr>
            <w:tcW w:type="dxa" w:w="4176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24323F"/>
                <w:sz w:val="18"/>
              </w:rPr>
              <w:t>7.RP.A.1</w:t>
            </w: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 xml:space="preserve"> — Compute unit rates associated with ratios of fractions, including ratios of lengths, areas, and other quantities measured in like or different units.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4256"/>
      </w:tblGrid>
      <w:tr>
        <w:trPr>
          <w:cantSplit/>
        </w:trPr>
        <w:tc>
          <w:tcPr>
            <w:tcW w:type="dxa" w:w="14256"/>
            <w:shd w:val="clear" w:color="auto" w:fill="17324D"/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color w:val="FFFFFF"/>
                <w:sz w:val="22"/>
              </w:rPr>
              <w:t>3.  OBJECTIVES</w:t>
            </w:r>
          </w:p>
        </w:tc>
      </w:tr>
    </w:tbl>
    <w:p>
      <w:pPr>
        <w:keepNext/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C4CF"/>
          <w:left w:val="single" w:sz="4" w:space="0" w:color="B7C4CF"/>
          <w:bottom w:val="single" w:sz="4" w:space="0" w:color="B7C4CF"/>
          <w:right w:val="single" w:sz="4" w:space="0" w:color="B7C4CF"/>
          <w:insideH w:val="single" w:sz="4" w:space="0" w:color="B7C4CF"/>
          <w:insideV w:val="single" w:sz="4" w:space="0" w:color="B7C4CF"/>
        </w:tblBorders>
      </w:tblPr>
      <w:tblGrid>
        <w:gridCol w:w="2015"/>
        <w:gridCol w:w="9936"/>
        <w:gridCol w:w="2304"/>
      </w:tblGrid>
      <w:tr>
        <w:trPr>
          <w:tblHeader w:val="true"/>
        </w:trPr>
        <w:tc>
          <w:tcPr>
            <w:tcW w:type="dxa" w:w="2016"/>
            <w:shd w:val="clear" w:color="auto" w:fill="274A6A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Objective</w:t>
            </w:r>
          </w:p>
        </w:tc>
        <w:tc>
          <w:tcPr>
            <w:tcW w:type="dxa" w:w="9936"/>
            <w:shd w:val="clear" w:color="auto" w:fill="274A6A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Statement</w:t>
            </w:r>
          </w:p>
        </w:tc>
        <w:tc>
          <w:tcPr>
            <w:tcW w:type="dxa" w:w="2304"/>
            <w:shd w:val="clear" w:color="auto" w:fill="274A6A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Self-check</w:t>
            </w:r>
          </w:p>
        </w:tc>
      </w:tr>
      <w:tr>
        <w:trPr>
          <w:cantSplit/>
        </w:trPr>
        <w:tc>
          <w:tcPr>
            <w:tcW w:type="dxa" w:w="2016"/>
            <w:shd w:val="clear" w:color="auto" w:fill="DFF2EE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9"/>
              </w:rPr>
              <w:t>Content</w:t>
            </w:r>
          </w:p>
        </w:tc>
        <w:tc>
          <w:tcPr>
            <w:tcW w:type="dxa" w:w="9936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9"/>
              </w:rPr>
              <w:t xml:space="preserve">I can </w:t>
            </w:r>
            <w:r>
              <w:rPr>
                <w:rFonts w:ascii="Calibri" w:hAnsi="Calibri"/>
                <w:b/>
                <w:i w:val="0"/>
                <w:color w:val="24323F"/>
                <w:sz w:val="19"/>
              </w:rPr>
              <w:t>convert</w:t>
            </w:r>
            <w:r>
              <w:rPr>
                <w:rFonts w:ascii="Calibri" w:hAnsi="Calibri"/>
                <w:b w:val="0"/>
                <w:i w:val="0"/>
                <w:color w:val="24323F"/>
                <w:sz w:val="19"/>
              </w:rPr>
              <w:t xml:space="preserve"> feet to inches by scaling the </w:t>
            </w:r>
            <w:r>
              <w:rPr>
                <w:rFonts w:ascii="Calibri" w:hAnsi="Calibri"/>
                <w:b/>
                <w:i w:val="0"/>
                <w:color w:val="24323F"/>
                <w:sz w:val="19"/>
              </w:rPr>
              <w:t>unit ratio</w:t>
            </w:r>
            <w:r>
              <w:rPr>
                <w:rFonts w:ascii="Calibri" w:hAnsi="Calibri"/>
                <w:b w:val="0"/>
                <w:i w:val="0"/>
                <w:color w:val="24323F"/>
                <w:sz w:val="19"/>
              </w:rPr>
              <w:t xml:space="preserve"> 12 inches : 1 foot in a ratio table, and use the result to compare two heights.</w:t>
            </w:r>
          </w:p>
        </w:tc>
        <w:tc>
          <w:tcPr>
            <w:tcW w:type="dxa" w:w="2304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9"/>
              </w:rPr>
              <w:t>☐ Before  |  ☐ After</w:t>
            </w:r>
          </w:p>
        </w:tc>
      </w:tr>
      <w:tr>
        <w:trPr>
          <w:cantSplit/>
        </w:trPr>
        <w:tc>
          <w:tcPr>
            <w:tcW w:type="dxa" w:w="2016"/>
            <w:shd w:val="clear" w:color="auto" w:fill="DFF2EE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9"/>
              </w:rPr>
              <w:t>Language (WIDA)</w:t>
            </w:r>
          </w:p>
        </w:tc>
        <w:tc>
          <w:tcPr>
            <w:tcW w:type="dxa" w:w="9936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9"/>
              </w:rPr>
            </w:r>
            <w:r>
              <w:rPr>
                <w:rFonts w:ascii="Calibri" w:hAnsi="Calibri"/>
                <w:b/>
                <w:i w:val="0"/>
                <w:color w:val="24323F"/>
                <w:sz w:val="19"/>
              </w:rPr>
            </w:r>
            <w:r>
              <w:rPr>
                <w:rFonts w:ascii="Calibri" w:hAnsi="Calibri"/>
                <w:b w:val="0"/>
                <w:i w:val="0"/>
                <w:color w:val="24323F"/>
                <w:sz w:val="19"/>
              </w:rPr>
            </w:r>
            <w:r>
              <w:rPr>
                <w:rFonts w:ascii="Calibri" w:hAnsi="Calibri"/>
                <w:b w:val="0"/>
                <w:i/>
                <w:color w:val="24323F"/>
                <w:sz w:val="19"/>
              </w:rPr>
            </w:r>
            <w:r>
              <w:rPr>
                <w:rFonts w:ascii="Calibri" w:hAnsi="Calibri"/>
                <w:b w:val="0"/>
                <w:i w:val="0"/>
                <w:color w:val="24323F"/>
                <w:sz w:val="19"/>
              </w:rPr>
            </w:r>
            <w:r>
              <w:rPr>
                <w:b w:val="0"/>
                <w:i w:val="0"/>
              </w:rPr>
              <w:t>I will explain why the number changes but the height does not, using the frame “The units changed from ___ to ___, but the amount stayed the same” to justify my conversion to a partner.</w:t>
              <w:br/>
              <w:t>Sentence Frame: "I know this because..."</w:t>
            </w:r>
          </w:p>
        </w:tc>
        <w:tc>
          <w:tcPr>
            <w:tcW w:type="dxa" w:w="2304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9"/>
              </w:rPr>
              <w:t>☐ Before  |  ☐ After</w:t>
            </w:r>
          </w:p>
        </w:tc>
      </w:tr>
    </w:tbl>
    <w:p>
      <w:pPr>
        <w:spacing w:after="0"/>
      </w:pPr>
    </w:p>
    <w:p>
      <w:r>
        <w:rPr>
          <w:sz w:val="2"/>
        </w:rP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256"/>
      </w:tblGrid>
      <w:tr>
        <w:trPr>
          <w:cantSplit/>
        </w:trPr>
        <w:tc>
          <w:tcPr>
            <w:tcW w:type="dxa" w:w="14256"/>
            <w:shd w:val="clear" w:color="auto" w:fill="17324D"/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color w:val="FFFFFF"/>
                <w:sz w:val="22"/>
              </w:rPr>
              <w:t>4.  LESSON PROCEDURES</w:t>
            </w:r>
          </w:p>
        </w:tc>
      </w:tr>
    </w:tbl>
    <w:p>
      <w:pPr>
        <w:keepNext/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C4CF"/>
          <w:left w:val="single" w:sz="4" w:space="0" w:color="B7C4CF"/>
          <w:bottom w:val="single" w:sz="4" w:space="0" w:color="B7C4CF"/>
          <w:right w:val="single" w:sz="4" w:space="0" w:color="B7C4CF"/>
          <w:insideH w:val="single" w:sz="4" w:space="0" w:color="B7C4CF"/>
          <w:insideV w:val="single" w:sz="4" w:space="0" w:color="B7C4CF"/>
        </w:tblBorders>
      </w:tblPr>
      <w:tblGrid>
        <w:gridCol w:w="1224"/>
        <w:gridCol w:w="3671"/>
        <w:gridCol w:w="3168"/>
        <w:gridCol w:w="2232"/>
        <w:gridCol w:w="2015"/>
        <w:gridCol w:w="1944"/>
      </w:tblGrid>
      <w:tr>
        <w:trPr>
          <w:tblHeader w:val="true"/>
        </w:trPr>
        <w:tc>
          <w:tcPr>
            <w:tcW w:type="dxa" w:w="1224"/>
            <w:shd w:val="clear" w:color="auto" w:fill="274A6A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Phase (Time)</w:t>
            </w:r>
          </w:p>
        </w:tc>
        <w:tc>
          <w:tcPr>
            <w:tcW w:type="dxa" w:w="3672"/>
            <w:shd w:val="clear" w:color="auto" w:fill="274A6A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Teacher Moves</w:t>
            </w:r>
          </w:p>
        </w:tc>
        <w:tc>
          <w:tcPr>
            <w:tcW w:type="dxa" w:w="3168"/>
            <w:shd w:val="clear" w:color="auto" w:fill="274A6A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Student Moves</w:t>
            </w:r>
          </w:p>
        </w:tc>
        <w:tc>
          <w:tcPr>
            <w:tcW w:type="dxa" w:w="2232"/>
            <w:shd w:val="clear" w:color="auto" w:fill="274A6A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SPED Supports</w:t>
            </w:r>
          </w:p>
        </w:tc>
        <w:tc>
          <w:tcPr>
            <w:tcW w:type="dxa" w:w="2016"/>
            <w:shd w:val="clear" w:color="auto" w:fill="274A6A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Level 1 / WIDA Scaffolds</w:t>
            </w:r>
          </w:p>
        </w:tc>
        <w:tc>
          <w:tcPr>
            <w:tcW w:type="dxa" w:w="1944"/>
            <w:shd w:val="clear" w:color="auto" w:fill="274A6A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Formative Check</w:t>
            </w:r>
          </w:p>
        </w:tc>
      </w:tr>
      <w:tr>
        <w:trPr>
          <w:cantSplit/>
        </w:trPr>
        <w:tc>
          <w:tcPr>
            <w:tcW w:type="dxa" w:w="1224"/>
            <w:shd w:val="clear" w:color="auto" w:fill="DFF2EE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24323F"/>
                <w:sz w:val="17"/>
              </w:rPr>
              <w:t>Warm-Up</w:t>
            </w: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br/>
              <w:t>(8 min)</w:t>
            </w:r>
          </w:p>
        </w:tc>
        <w:tc>
          <w:tcPr>
            <w:tcW w:type="dxa" w:w="3672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• Display the Warm-Up (Slide 1). Four items solo; students star one item they are unsure of. </w:t>
            </w:r>
            <w:r>
              <w:rPr>
                <w:rFonts w:ascii="Calibri" w:hAnsi="Calibri"/>
                <w:b/>
                <w:i w:val="0"/>
                <w:color w:val="1FA6A2"/>
                <w:sz w:val="17"/>
              </w:rPr>
              <w:t>[T3]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Circulate and note who writes 1 foot = 10 inches or who multiplies on item 4 (60 ÷ 12).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• Show More or Less Than 10 (Slide 12): each student picks one sum and defends an estimate. All three are less than 10 (9.53, 9.243, 9.803). </w:t>
            </w:r>
            <w:r>
              <w:rPr>
                <w:rFonts w:ascii="Calibri" w:hAnsi="Calibri"/>
                <w:b/>
                <w:i w:val="0"/>
                <w:color w:val="1FA6A2"/>
                <w:sz w:val="17"/>
              </w:rPr>
              <w:t>[T4★]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Go over the answers 48 · 12 · 3,000 · 5 and ask which item helps change feet to inches.</w:t>
            </w:r>
          </w:p>
        </w:tc>
        <w:tc>
          <w:tcPr>
            <w:tcW w:type="dxa" w:w="316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Solve items 1–4 alone; star one unsure answer and revise it in a second color.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• Defend an estimate to a partner: </w:t>
            </w:r>
            <w:r>
              <w:rPr>
                <w:rFonts w:ascii="Calibri" w:hAnsi="Calibri"/>
                <w:b w:val="0"/>
                <w:i/>
                <w:color w:val="24323F"/>
                <w:sz w:val="17"/>
              </w:rPr>
              <w:t>“I think 4.509 + 5.294 is ___ than 10 because 4.5 + 5.3 is about ___.”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• Name the link: </w:t>
            </w:r>
            <w:r>
              <w:rPr>
                <w:rFonts w:ascii="Calibri" w:hAnsi="Calibri"/>
                <w:b w:val="0"/>
                <w:i/>
                <w:color w:val="24323F"/>
                <w:sz w:val="17"/>
              </w:rPr>
              <w:t>“Item ___ helps because 1 foot = ___ inches.”</w:t>
            </w:r>
          </w:p>
        </w:tc>
        <w:tc>
          <w:tcPr>
            <w:tcW w:type="dxa" w:w="2232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R.M.G. — visual schedule: today’s 8-phase agenda posted and pointed to before starting.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J.L. — clear expectations: “4 problems · 4 minutes” timer visible.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A.M.M. — wait time; teacher checks item 2 privately before whole-class sharing.</w:t>
            </w:r>
          </w:p>
        </w:tc>
        <w:tc>
          <w:tcPr>
            <w:tcW w:type="dxa" w:w="2016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L1–2: Point to 12 on a ruler to show 1 foot = 12 inches; answer items with numbers only.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L3–4: Answer and say “I multiplied/divided because ___.”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L5: Explain which Warm-Up item connects to changing feet into inches.</w:t>
            </w:r>
          </w:p>
        </w:tc>
        <w:tc>
          <w:tcPr>
            <w:tcW w:type="dxa" w:w="1944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• </w:t>
            </w:r>
            <w:r>
              <w:rPr>
                <w:rFonts w:ascii="Calibri" w:hAnsi="Calibri"/>
                <w:b/>
                <w:i w:val="0"/>
                <w:color w:val="1FA6A2"/>
                <w:sz w:val="17"/>
              </w:rPr>
              <w:t>[T4]</w:t>
            </w: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 Scan items 2 and 4 on every paper; tally who has 1 ft = 12 in and 60 ÷ 12 = 5.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• </w:t>
            </w:r>
            <w:r>
              <w:rPr>
                <w:rFonts w:ascii="Calibri" w:hAnsi="Calibri"/>
                <w:b/>
                <w:i w:val="0"/>
                <w:color w:val="1FA6A2"/>
                <w:sz w:val="17"/>
              </w:rPr>
              <w:t>[T3]</w:t>
            </w: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 “How many inches are in 1 foot? How do you know?”</w:t>
            </w:r>
          </w:p>
        </w:tc>
      </w:tr>
      <w:tr>
        <w:trPr>
          <w:cantSplit/>
        </w:trPr>
        <w:tc>
          <w:tcPr>
            <w:tcW w:type="dxa" w:w="1224"/>
            <w:shd w:val="clear" w:color="auto" w:fill="DFF2EE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24323F"/>
                <w:sz w:val="17"/>
              </w:rPr>
              <w:t>Launch</w:t>
            </w: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br/>
              <w:t>(7 min)</w:t>
            </w:r>
          </w:p>
        </w:tc>
        <w:tc>
          <w:tcPr>
            <w:tcW w:type="dxa" w:w="3672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• Show the Learning Target (Slide 3); students read the content and language objectives chorally. </w:t>
            </w:r>
            <w:r>
              <w:rPr>
                <w:rFonts w:ascii="Calibri" w:hAnsi="Calibri"/>
                <w:b/>
                <w:i w:val="0"/>
                <w:color w:val="1FA6A2"/>
                <w:sz w:val="17"/>
              </w:rPr>
              <w:t>[T3]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• Run Vocabulary 1–4 (Slides 4–7): convert measurements within the same system, conversion factor, unit ratio, convert. For each: “Where does this word appear in the example?” </w:t>
            </w:r>
            <w:r>
              <w:rPr>
                <w:rFonts w:ascii="Calibri" w:hAnsi="Calibri"/>
                <w:b/>
                <w:i w:val="0"/>
                <w:color w:val="1FA6A2"/>
                <w:sz w:val="17"/>
              </w:rPr>
              <w:t>[T4]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Have students write today’s conversion factor, 1 ft = 12 in, at the top of the note sheet.</w:t>
            </w:r>
          </w:p>
        </w:tc>
        <w:tc>
          <w:tcPr>
            <w:tcW w:type="dxa" w:w="3168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</w:r>
            <w:r>
              <w:rPr>
                <w:rFonts w:ascii="Calibri" w:hAnsi="Calibri"/>
                <w:b w:val="0"/>
                <w:i/>
                <w:color w:val="24323F"/>
                <w:sz w:val="17"/>
              </w:rPr>
            </w:r>
            <w:r>
              <w:rPr>
                <w:b w:val="0"/>
                <w:i w:val="0"/>
              </w:rPr>
              <w:t>• Restate the target to a partner: “Today I will convert ___ to ___ and explain why the ___ stays the same.”</w:t>
              <w:br/>
              <w:t>Sentence Frame: "I know this because..."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• Point to each word in its example: </w:t>
            </w:r>
            <w:r>
              <w:rPr>
                <w:rFonts w:ascii="Calibri" w:hAnsi="Calibri"/>
                <w:b w:val="0"/>
                <w:i/>
                <w:color w:val="24323F"/>
                <w:sz w:val="17"/>
              </w:rPr>
              <w:t>“The conversion factor is 1 foot = ___ inches, so the unit ratio of inches to feet is ___ : 1.”</w:t>
            </w:r>
          </w:p>
        </w:tc>
        <w:tc>
          <w:tcPr>
            <w:tcW w:type="dxa" w:w="2232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J.C. — pre-teaching: convert / conversion factor / unit ratio cards previewed before class.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M.E. — word bank (convert, conversion factor, unit ratio, customary) on desk.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S.D.L.P. — verbal response: says each definition to the teacher instead of writing it.</w:t>
            </w:r>
          </w:p>
        </w:tc>
        <w:tc>
          <w:tcPr>
            <w:tcW w:type="dxa" w:w="2016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L1–2: Match word cards to pictures (ruler, 12 : 1); repeat each term aloud.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L3–4: Use the conversion-factor frame for each term.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</w:r>
            <w:r>
              <w:rPr>
                <w:b w:val="0"/>
                <w:i w:val="0"/>
              </w:rPr>
              <w:t>• L5: Explain how a conversion factor and a unit ratio are different.</w:t>
              <w:br/>
              <w:t>Sentence Frame: "I know this because..."</w:t>
            </w:r>
          </w:p>
        </w:tc>
        <w:tc>
          <w:tcPr>
            <w:tcW w:type="dxa" w:w="1944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• </w:t>
            </w:r>
            <w:r>
              <w:rPr>
                <w:rFonts w:ascii="Calibri" w:hAnsi="Calibri"/>
                <w:b/>
                <w:i w:val="0"/>
                <w:color w:val="1FA6A2"/>
                <w:sz w:val="17"/>
              </w:rPr>
              <w:t>[T4]</w:t>
            </w: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 Listen to partner restatements for “the amount (height) stays the same.”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• </w:t>
            </w:r>
            <w:r>
              <w:rPr>
                <w:rFonts w:ascii="Calibri" w:hAnsi="Calibri"/>
                <w:b/>
                <w:i w:val="0"/>
                <w:color w:val="1FA6A2"/>
                <w:sz w:val="17"/>
              </w:rPr>
              <w:t>[T3]</w:t>
            </w: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 “What is the unit ratio of inches to feet?” (12 : 1)</w:t>
            </w:r>
          </w:p>
        </w:tc>
      </w:tr>
      <w:tr>
        <w:trPr>
          <w:cantSplit/>
        </w:trPr>
        <w:tc>
          <w:tcPr>
            <w:tcW w:type="dxa" w:w="1224"/>
            <w:shd w:val="clear" w:color="auto" w:fill="DFF2EE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24323F"/>
                <w:sz w:val="17"/>
              </w:rPr>
              <w:t>Be Curious</w:t>
            </w: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br/>
              <w:t>(10 min)</w:t>
            </w:r>
          </w:p>
        </w:tc>
        <w:tc>
          <w:tcPr>
            <w:tcW w:type="dxa" w:w="3672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• Show Be Curious (Slide 11): 30 seconds of quiet looking at the bag on the scale, then collect “What is the question?” ideas. </w:t>
            </w:r>
            <w:r>
              <w:rPr>
                <w:rFonts w:ascii="Calibri" w:hAnsi="Calibri"/>
                <w:b/>
                <w:i w:val="0"/>
                <w:color w:val="1FA6A2"/>
                <w:sz w:val="17"/>
              </w:rPr>
              <w:t>[T3]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• Launch Riding the Attractions (Slide 13): the sign reads 44 in.; the child is 4 feet tall. Students predict with the slide frame. </w:t>
            </w:r>
            <w:r>
              <w:rPr>
                <w:rFonts w:ascii="Calibri" w:hAnsi="Calibri"/>
                <w:b/>
                <w:i w:val="0"/>
                <w:color w:val="1FA6A2"/>
                <w:sz w:val="17"/>
              </w:rPr>
              <w:t>[T4★]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A/B: A states a prediction; B asks, “Which unit will you use?” Switch roles.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Do not confirm the answer. Record 2–3 predictions (for example, “4 is less than 44, so no”) to revisit in Guided Practice.</w:t>
            </w:r>
          </w:p>
        </w:tc>
        <w:tc>
          <w:tcPr>
            <w:tcW w:type="dxa" w:w="316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• Write one question about the photo: </w:t>
            </w:r>
            <w:r>
              <w:rPr>
                <w:rFonts w:ascii="Calibri" w:hAnsi="Calibri"/>
                <w:b w:val="0"/>
                <w:i/>
                <w:color w:val="24323F"/>
                <w:sz w:val="17"/>
              </w:rPr>
              <w:t>“I wonder how many ___ the bag weighs if the scale shows ___.”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• Predict (Slide 13 frame): </w:t>
            </w:r>
            <w:r>
              <w:rPr>
                <w:rFonts w:ascii="Calibri" w:hAnsi="Calibri"/>
                <w:b w:val="0"/>
                <w:i/>
                <w:color w:val="24323F"/>
                <w:sz w:val="17"/>
              </w:rPr>
              <w:t>“I need to compare ___ and ___ in the same unit. I can start with ___.”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• Ask the partner for evidence: </w:t>
            </w:r>
            <w:r>
              <w:rPr>
                <w:rFonts w:ascii="Calibri" w:hAnsi="Calibri"/>
                <w:b w:val="0"/>
                <w:i/>
                <w:color w:val="24323F"/>
                <w:sz w:val="17"/>
              </w:rPr>
              <w:t>“Why did you change ___ into ___?”</w:t>
            </w:r>
          </w:p>
        </w:tc>
        <w:tc>
          <w:tcPr>
            <w:tcW w:type="dxa" w:w="2232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R.B. — simplified language card: “Child: 4 feet. Sign: 44 inches. Same unit?”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J.L. — movement: students stand at the classroom height chart to show 4 feet.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A.M.M. — safe response: predictions go on unsigned sticky notes.</w:t>
            </w:r>
          </w:p>
        </w:tc>
        <w:tc>
          <w:tcPr>
            <w:tcW w:type="dxa" w:w="2016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L1–2: Point to “44 in.” and “4 feet”; sort them as same unit or different units.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L3–4: Use the Slide 13 prediction frame.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L5: Predict and justify why comparing 4 to 44 is not a fair comparison.</w:t>
            </w:r>
          </w:p>
        </w:tc>
        <w:tc>
          <w:tcPr>
            <w:tcW w:type="dxa" w:w="1944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• </w:t>
            </w:r>
            <w:r>
              <w:rPr>
                <w:rFonts w:ascii="Calibri" w:hAnsi="Calibri"/>
                <w:b/>
                <w:i w:val="0"/>
                <w:color w:val="1FA6A2"/>
                <w:sz w:val="17"/>
              </w:rPr>
              <w:t>[T4]</w:t>
            </w: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 Sort the sticky notes and count predictions that compare 4 directly to 44.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• </w:t>
            </w:r>
            <w:r>
              <w:rPr>
                <w:rFonts w:ascii="Calibri" w:hAnsi="Calibri"/>
                <w:b/>
                <w:i w:val="0"/>
                <w:color w:val="1FA6A2"/>
                <w:sz w:val="17"/>
              </w:rPr>
              <w:t>[T3]</w:t>
            </w: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 “What units are in this problem?” (feet and inches)</w:t>
            </w:r>
          </w:p>
        </w:tc>
      </w:tr>
      <w:tr>
        <w:trPr>
          <w:cantSplit/>
        </w:trPr>
        <w:tc>
          <w:tcPr>
            <w:tcW w:type="dxa" w:w="1224"/>
            <w:shd w:val="clear" w:color="auto" w:fill="DFF2EE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24323F"/>
                <w:sz w:val="17"/>
              </w:rPr>
              <w:t>Guided Practice</w:t>
            </w: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br/>
              <w:t>(15 min)</w:t>
            </w:r>
          </w:p>
        </w:tc>
        <w:tc>
          <w:tcPr>
            <w:tcW w:type="dxa" w:w="3672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• Reveal sequence (Slides 19–20): gather attempts before each reveal. Units are different; 1 foot = 12 inches. </w:t>
            </w:r>
            <w:r>
              <w:rPr>
                <w:rFonts w:ascii="Calibri" w:hAnsi="Calibri"/>
                <w:b/>
                <w:i w:val="0"/>
                <w:color w:val="1FA6A2"/>
                <w:sz w:val="17"/>
              </w:rPr>
              <w:t>[T3]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• Collaborate and Connect (Slide 21): the ratio of inches to feet is 12 : 1, a unit ratio. “How can you use the unit ratio to convert 4 feet to inches?” A explains, B asks for evidence. </w:t>
            </w:r>
            <w:r>
              <w:rPr>
                <w:rFonts w:ascii="Calibri" w:hAnsi="Calibri"/>
                <w:b/>
                <w:i w:val="0"/>
                <w:color w:val="1FA6A2"/>
                <w:sz w:val="17"/>
              </w:rPr>
              <w:t>[T4★]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Feet → Inches (Slide 14): build the ratio table 1 : 12, 2 : 24, 4 : 48; scale both rows by 4. Name the tools with Vocabulary 6–7 (Slides 9–10).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Solution (Slide 15): 48 inches &gt; 44 inches, so the child can ride. Return to the recorded predictions. Copy the 3 note lines (Slide 2), cover one, and explain it.</w:t>
            </w:r>
          </w:p>
        </w:tc>
        <w:tc>
          <w:tcPr>
            <w:tcW w:type="dxa" w:w="3168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Complete the note-sheet ratio table: Feet 1, 2, 3, 4 → Inches 12, ___, ___, ___.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• Explain the scaling (Slide 14 frame): </w:t>
            </w:r>
            <w:r>
              <w:rPr>
                <w:rFonts w:ascii="Calibri" w:hAnsi="Calibri"/>
                <w:b w:val="0"/>
                <w:i/>
                <w:color w:val="24323F"/>
                <w:sz w:val="17"/>
              </w:rPr>
              <w:t>“I multiplied 1 foot and 12 inches by ___. The height stayed ___.”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• Prove the answer: </w:t>
            </w:r>
            <w:r>
              <w:rPr>
                <w:rFonts w:ascii="Calibri" w:hAnsi="Calibri"/>
                <w:b w:val="0"/>
                <w:i/>
                <w:color w:val="24323F"/>
                <w:sz w:val="17"/>
              </w:rPr>
              <w:t>“4 feet = ___ inches, and ___ inches is more than 44 inches, so the child ___ ride.”</w:t>
            </w:r>
          </w:p>
        </w:tc>
        <w:tc>
          <w:tcPr>
            <w:tcW w:type="dxa" w:w="2232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S.D.L.P. — manipulatives: four 12-inch rulers laid end to end to model 4 feet = 48 inches.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R.B. — graphic organizer: pre-printed two-row ratio table with unit labels.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J.C. — extended time for note copying; Slide 2 lines provided as a printed strip.</w:t>
            </w:r>
          </w:p>
        </w:tc>
        <w:tc>
          <w:tcPr>
            <w:tcW w:type="dxa" w:w="2016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L1–2: Fill the ratio table with number cards; say “4 feet equals 48 inches.”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L3–4: Use the Slide 14 frame.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</w:r>
            <w:r>
              <w:rPr>
                <w:b w:val="0"/>
                <w:i w:val="0"/>
              </w:rPr>
              <w:t>• L5: Explain why multiplying both quantities by 4 keeps an equivalent ratio.</w:t>
              <w:br/>
              <w:t>Sentence Frame: "I know this because..."</w:t>
            </w:r>
          </w:p>
        </w:tc>
        <w:tc>
          <w:tcPr>
            <w:tcW w:type="dxa" w:w="1944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• </w:t>
            </w:r>
            <w:r>
              <w:rPr>
                <w:rFonts w:ascii="Calibri" w:hAnsi="Calibri"/>
                <w:b/>
                <w:i w:val="0"/>
                <w:color w:val="1FA6A2"/>
                <w:sz w:val="17"/>
              </w:rPr>
              <w:t>[T4]</w:t>
            </w: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 Check every table for 24 and 48 in the inches row, aligned under 2 and 4.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• </w:t>
            </w:r>
            <w:r>
              <w:rPr>
                <w:rFonts w:ascii="Calibri" w:hAnsi="Calibri"/>
                <w:b/>
                <w:i w:val="0"/>
                <w:color w:val="1FA6A2"/>
                <w:sz w:val="17"/>
              </w:rPr>
              <w:t>[T3]</w:t>
            </w: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 “Why do we multiply both 1 and 12 by 4, not just one of them?”</w:t>
            </w:r>
          </w:p>
        </w:tc>
      </w:tr>
      <w:tr>
        <w:trPr>
          <w:cantSplit/>
        </w:trPr>
        <w:tc>
          <w:tcPr>
            <w:tcW w:type="dxa" w:w="1224"/>
            <w:shd w:val="clear" w:color="auto" w:fill="DFF2EE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24323F"/>
                <w:sz w:val="17"/>
              </w:rPr>
              <w:t>Collaborative Practice</w:t>
            </w: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br/>
              <w:t>(15 min)</w:t>
            </w:r>
          </w:p>
        </w:tc>
        <w:tc>
          <w:tcPr>
            <w:tcW w:type="dxa" w:w="3672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• Practice: Customary Conversions (Slide 16): 5 quarts to fluid ounces (1 qt = 32 fl oz), then write ounces : pounds and pounds : ounces. </w:t>
            </w:r>
            <w:r>
              <w:rPr>
                <w:rFonts w:ascii="Calibri" w:hAnsi="Calibri"/>
                <w:b/>
                <w:i w:val="0"/>
                <w:color w:val="1FA6A2"/>
                <w:sz w:val="17"/>
              </w:rPr>
              <w:t>[T4★]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Assign Practice sheet items 2–4 (Field Day Ribbon, Party Punch, Gym Rope) A/B: A computes; B checks a second way.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</w:r>
            <w:r>
              <w:rPr>
                <w:rFonts w:ascii="Calibri" w:hAnsi="Calibri"/>
                <w:b/>
                <w:i w:val="0"/>
                <w:color w:val="1FA6A2"/>
                <w:sz w:val="17"/>
              </w:rPr>
            </w:r>
            <w:r>
              <w:rPr>
                <w:b w:val="0"/>
                <w:i w:val="0"/>
              </w:rPr>
              <w:t>• Discuss the task (Slide 17): “Why does the number change while the actual measurement stays the same?” [T4]</w:t>
              <w:br/>
              <w:t>Sentence Frame: "I know this because..."</w:t>
            </w:r>
          </w:p>
        </w:tc>
        <w:tc>
          <w:tcPr>
            <w:tcW w:type="dxa" w:w="316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• Slide 16: 5 × 32 = 160 fl oz; </w:t>
            </w:r>
            <w:r>
              <w:rPr>
                <w:rFonts w:ascii="Calibri" w:hAnsi="Calibri"/>
                <w:b w:val="0"/>
                <w:i/>
                <w:color w:val="24323F"/>
                <w:sz w:val="17"/>
              </w:rPr>
              <w:t>“The ratio ___ compares ounces to pounds. Reversing the order gives ___.”</w:t>
            </w: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 (16 : 1 → 1 : 16)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• Items 2–4 (15 ft, 180 in · 12 qt, 48 cups · 24 ft, 288 in). Partner check: </w:t>
            </w:r>
            <w:r>
              <w:rPr>
                <w:rFonts w:ascii="Calibri" w:hAnsi="Calibri"/>
                <w:b w:val="0"/>
                <w:i/>
                <w:color w:val="24323F"/>
                <w:sz w:val="17"/>
              </w:rPr>
              <w:t>“1 yard is ___ inches, so 5 yards is 5 × ___ = ___ inches.”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• Slide 17: </w:t>
            </w:r>
            <w:r>
              <w:rPr>
                <w:rFonts w:ascii="Calibri" w:hAnsi="Calibri"/>
                <w:b w:val="0"/>
                <w:i/>
                <w:color w:val="24323F"/>
                <w:sz w:val="17"/>
              </w:rPr>
              <w:t>“The number got bigger because inches are ___ than feet, but the length stayed ___.”</w:t>
            </w:r>
          </w:p>
        </w:tc>
        <w:tc>
          <w:tcPr>
            <w:tcW w:type="dxa" w:w="2232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J.L. — movement: partners switch seats between items 2 and 3.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R.B. — graphic organizer: arrow chain yd → ft → in labeled ×3 and ×12.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S.D.L.P. — calculator for the two-step products (5 × 3 × 12; 8 × 3 × 12).</w:t>
            </w:r>
          </w:p>
        </w:tc>
        <w:tc>
          <w:tcPr>
            <w:tcW w:type="dxa" w:w="2016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L1–2: Partner reads the problem aloud; student fills the table cells and labels the units.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L3–4: Use the partner-check frame.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</w:r>
            <w:r>
              <w:rPr>
                <w:b w:val="0"/>
                <w:i w:val="0"/>
              </w:rPr>
              <w:t>• L5: Explain why two steps (×3, then ×12) equal one step (×36).</w:t>
              <w:br/>
              <w:t>Sentence Frame: "I know this because..."</w:t>
            </w:r>
          </w:p>
        </w:tc>
        <w:tc>
          <w:tcPr>
            <w:tcW w:type="dxa" w:w="1944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• </w:t>
            </w:r>
            <w:r>
              <w:rPr>
                <w:rFonts w:ascii="Calibri" w:hAnsi="Calibri"/>
                <w:b/>
                <w:i w:val="0"/>
                <w:color w:val="1FA6A2"/>
                <w:sz w:val="17"/>
              </w:rPr>
              <w:t>[T4]</w:t>
            </w: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 Listen for B partners checking with 36 inches per yard.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• </w:t>
            </w:r>
            <w:r>
              <w:rPr>
                <w:rFonts w:ascii="Calibri" w:hAnsi="Calibri"/>
                <w:b/>
                <w:i w:val="0"/>
                <w:color w:val="1FA6A2"/>
                <w:sz w:val="17"/>
              </w:rPr>
              <w:t>[T3]</w:t>
            </w: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 “How many cups are in 1 gallon?” (4 × 4 = 16)</w:t>
            </w:r>
          </w:p>
        </w:tc>
      </w:tr>
      <w:tr>
        <w:trPr>
          <w:cantSplit/>
        </w:trPr>
        <w:tc>
          <w:tcPr>
            <w:tcW w:type="dxa" w:w="1224"/>
            <w:shd w:val="clear" w:color="auto" w:fill="DFF2EE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24323F"/>
                <w:sz w:val="17"/>
              </w:rPr>
              <w:t>Independent Practice</w:t>
            </w: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br/>
              <w:t>(12 min)</w:t>
            </w:r>
          </w:p>
        </w:tc>
        <w:tc>
          <w:tcPr>
            <w:tcW w:type="dxa" w:w="3672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Launch the three stations in Section 7. Post the rotation chart before releasing students.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• Lead the Reteach table (Practice items 1, 10, 11) with rulers and the ratio table. </w:t>
            </w:r>
            <w:r>
              <w:rPr>
                <w:rFonts w:ascii="Calibri" w:hAnsi="Calibri"/>
                <w:b/>
                <w:i w:val="0"/>
                <w:color w:val="1FA6A2"/>
                <w:sz w:val="17"/>
              </w:rPr>
              <w:t>[T4]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At minute 6, check the Practice station’s item 7 (24 quarts → gallons), the first item that requires dividing.</w:t>
            </w:r>
          </w:p>
        </w:tc>
        <w:tc>
          <w:tcPr>
            <w:tcW w:type="dxa" w:w="3168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Work the assigned station set; label units on every step.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• Before each item: </w:t>
            </w:r>
            <w:r>
              <w:rPr>
                <w:rFonts w:ascii="Calibri" w:hAnsi="Calibri"/>
                <w:b w:val="0"/>
                <w:i/>
                <w:color w:val="24323F"/>
                <w:sz w:val="17"/>
              </w:rPr>
              <w:t>“___ are smaller than ___, so the number should get ___, so I ___.”</w:t>
            </w:r>
          </w:p>
        </w:tc>
        <w:tc>
          <w:tcPr>
            <w:tcW w:type="dxa" w:w="2232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M.E. — extended time with a core set (items 1, 10, 11); sentence starters on the table.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A.M.M. — 1:1 check-in after the first item; reassurance before moving on.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R.M.G. — visual station schedule and predictable rotation signal.</w:t>
            </w:r>
          </w:p>
        </w:tc>
        <w:tc>
          <w:tcPr>
            <w:tcW w:type="dxa" w:w="2016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L1–2: Items marked with a big-to-small arrow picture; answer with number and unit.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L3–4: Use the direction frame before each item.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L5: Item 13 — explain Sam’s error in writing.</w:t>
            </w:r>
          </w:p>
        </w:tc>
        <w:tc>
          <w:tcPr>
            <w:tcW w:type="dxa" w:w="1944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• </w:t>
            </w:r>
            <w:r>
              <w:rPr>
                <w:rFonts w:ascii="Calibri" w:hAnsi="Calibri"/>
                <w:b/>
                <w:i w:val="0"/>
                <w:color w:val="1FA6A2"/>
                <w:sz w:val="17"/>
              </w:rPr>
              <w:t>[T4]</w:t>
            </w: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 Check the two dividing items (7 and 11) for every student at the Practice station.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• </w:t>
            </w:r>
            <w:r>
              <w:rPr>
                <w:rFonts w:ascii="Calibri" w:hAnsi="Calibri"/>
                <w:b/>
                <w:i w:val="0"/>
                <w:color w:val="1FA6A2"/>
                <w:sz w:val="17"/>
              </w:rPr>
              <w:t>[T3]</w:t>
            </w: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 “Is a pound bigger or smaller than an ounce? So will 80 get bigger or smaller?”</w:t>
            </w:r>
          </w:p>
        </w:tc>
      </w:tr>
      <w:tr>
        <w:trPr>
          <w:cantSplit/>
        </w:trPr>
        <w:tc>
          <w:tcPr>
            <w:tcW w:type="dxa" w:w="1224"/>
            <w:shd w:val="clear" w:color="auto" w:fill="DFF2EE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24323F"/>
                <w:sz w:val="17"/>
              </w:rPr>
              <w:t>Closing</w:t>
            </w: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br/>
              <w:t>(8 min)</w:t>
            </w:r>
          </w:p>
        </w:tc>
        <w:tc>
          <w:tcPr>
            <w:tcW w:type="dxa" w:w="3672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• 60-Second Check (Slide 18): a child is 5 feet tall; convert to inches, explain, and self-monitor (READY / ALMOST / NOT YET). </w:t>
            </w:r>
            <w:r>
              <w:rPr>
                <w:rFonts w:ascii="Calibri" w:hAnsi="Calibri"/>
                <w:b/>
                <w:i w:val="0"/>
                <w:color w:val="1FA6A2"/>
                <w:sz w:val="17"/>
              </w:rPr>
              <w:t>[T4★]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Learning Targets (Slide 39): students rate themselves on the first target.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Assign HW/3.6 Session 1 HW; preview Session 2 (liters and milliliters).</w:t>
            </w:r>
          </w:p>
        </w:tc>
        <w:tc>
          <w:tcPr>
            <w:tcW w:type="dxa" w:w="316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Convert 5 ft = 60 in with a ratio table or equation.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• Explain: </w:t>
            </w:r>
            <w:r>
              <w:rPr>
                <w:rFonts w:ascii="Calibri" w:hAnsi="Calibri"/>
                <w:b w:val="0"/>
                <w:i/>
                <w:color w:val="24323F"/>
                <w:sz w:val="17"/>
              </w:rPr>
              <w:t>“The number changed from ___ to ___ because each foot holds ___ inches, but the height stayed the same.”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Circle READY, ALMOST, or NOT YET and ask a partner, “How do you know?”</w:t>
            </w:r>
          </w:p>
        </w:tc>
        <w:tc>
          <w:tcPr>
            <w:tcW w:type="dxa" w:w="2232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J.C. — verbal response for the explain part.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J.L. — reinforcement: specific praise for a revised answer.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R.M.G. — predictability: Session 2 agenda shown before dismissal.</w:t>
            </w:r>
          </w:p>
        </w:tc>
        <w:tc>
          <w:tcPr>
            <w:tcW w:type="dxa" w:w="2016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L1–2: Show the answer on a whiteboard; point to READY, ALMOST, or NOT YET.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L3–4: Use the explain frame.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L5: Explain to the class, pointing to the ratio table as evidence.</w:t>
            </w:r>
          </w:p>
        </w:tc>
        <w:tc>
          <w:tcPr>
            <w:tcW w:type="dxa" w:w="1944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• </w:t>
            </w:r>
            <w:r>
              <w:rPr>
                <w:rFonts w:ascii="Calibri" w:hAnsi="Calibri"/>
                <w:b/>
                <w:i w:val="0"/>
                <w:color w:val="1FA6A2"/>
                <w:sz w:val="17"/>
              </w:rPr>
              <w:t>[T4]</w:t>
            </w: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 Sort 60-Second Checks into READY / ALMOST / NOT YET and compare each self-rating to the work.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• </w:t>
            </w:r>
            <w:r>
              <w:rPr>
                <w:rFonts w:ascii="Calibri" w:hAnsi="Calibri"/>
                <w:b/>
                <w:i w:val="0"/>
                <w:color w:val="1FA6A2"/>
                <w:sz w:val="17"/>
              </w:rPr>
              <w:t>[T3]</w:t>
            </w: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 “What do you multiply by to change feet to inches?” (12)</w:t>
            </w:r>
          </w:p>
        </w:tc>
      </w:tr>
      <w:tr>
        <w:trPr>
          <w:cantSplit/>
        </w:trPr>
        <w:tc>
          <w:tcPr>
            <w:tcW w:type="dxa" w:w="1224"/>
            <w:shd w:val="clear" w:color="auto" w:fill="DFF2EE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24323F"/>
                <w:sz w:val="17"/>
              </w:rPr>
              <w:t>Exit Ticket</w:t>
            </w: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br/>
              <w:t>(15 min)</w:t>
            </w:r>
          </w:p>
        </w:tc>
        <w:tc>
          <w:tcPr>
            <w:tcW w:type="dxa" w:w="3672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Assign exit-ticket tiers (Section 9) using the 60-Second Check piles.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Silent and independent; read aloud on request.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• Collect and sort to form Session 2 Reteach and Enrichment groups. </w:t>
            </w:r>
            <w:r>
              <w:rPr>
                <w:rFonts w:ascii="Calibri" w:hAnsi="Calibri"/>
                <w:b/>
                <w:i w:val="0"/>
                <w:color w:val="1FA6A2"/>
                <w:sz w:val="17"/>
              </w:rPr>
              <w:t>[T4]</w:t>
            </w:r>
          </w:p>
        </w:tc>
        <w:tc>
          <w:tcPr>
            <w:tcW w:type="dxa" w:w="3168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Complete the assigned tier; show the conversion and label units.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• Tier 1 frame: </w:t>
            </w:r>
            <w:r>
              <w:rPr>
                <w:rFonts w:ascii="Calibri" w:hAnsi="Calibri"/>
                <w:b w:val="0"/>
                <w:i/>
                <w:color w:val="24323F"/>
                <w:sz w:val="17"/>
              </w:rPr>
              <w:t>“I ___ by 12 because inches are ___ than feet. 6 feet = ___ inches.”</w:t>
            </w:r>
          </w:p>
        </w:tc>
        <w:tc>
          <w:tcPr>
            <w:tcW w:type="dxa" w:w="2232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M.E. — extended time and word bank.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S.D.L.P. — calculator.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J.C. — text-to-speech or teacher read-aloud.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A.M.M. — 1:1 check-in and reassurance before submitting.</w:t>
            </w:r>
          </w:p>
        </w:tc>
        <w:tc>
          <w:tcPr>
            <w:tcW w:type="dxa" w:w="2016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L1–2: Tier 1 read aloud with a ruler picture.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L3–4: Tier 2 with the explain frame.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L5: Tier 3.</w:t>
            </w:r>
          </w:p>
        </w:tc>
        <w:tc>
          <w:tcPr>
            <w:tcW w:type="dxa" w:w="1944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• </w:t>
            </w:r>
            <w:r>
              <w:rPr>
                <w:rFonts w:ascii="Calibri" w:hAnsi="Calibri"/>
                <w:b/>
                <w:i w:val="0"/>
                <w:color w:val="1FA6A2"/>
                <w:sz w:val="17"/>
              </w:rPr>
              <w:t>[T4]</w:t>
            </w: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 Score each ticket against the Section 9 key.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• </w:t>
            </w:r>
            <w:r>
              <w:rPr>
                <w:rFonts w:ascii="Calibri" w:hAnsi="Calibri"/>
                <w:b/>
                <w:i w:val="0"/>
                <w:color w:val="1FA6A2"/>
                <w:sz w:val="17"/>
              </w:rPr>
              <w:t>[T3]</w:t>
            </w: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 On collection: “Did you multiply or divide? Why?”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 xml:space="preserve">• </w:t>
            </w:r>
            <w:r>
              <w:rPr>
                <w:rFonts w:ascii="Calibri" w:hAnsi="Calibri"/>
                <w:b/>
                <w:i w:val="0"/>
                <w:color w:val="24323F"/>
                <w:sz w:val="17"/>
              </w:rPr>
              <w:t>Target: 80%+ convert 6 ft = 72 in and state they multiplied because inches are smaller than feet.</w:t>
            </w:r>
          </w:p>
        </w:tc>
      </w:tr>
    </w:tbl>
    <w:p>
      <w:pPr>
        <w:spacing w:after="0"/>
      </w:pPr>
    </w:p>
    <w:p>
      <w:pPr>
        <w:spacing w:after="0" w:before="0"/>
      </w:pPr>
      <w:r>
        <w:rPr>
          <w:rFonts w:ascii="Calibri" w:hAnsi="Calibri"/>
          <w:b w:val="0"/>
          <w:i w:val="0"/>
          <w:color w:val="5A6B78"/>
          <w:sz w:val="16"/>
        </w:rPr>
        <w:t xml:space="preserve">Total: 90 minutes. TEACH codes: </w:t>
      </w:r>
      <w:r>
        <w:rPr>
          <w:rFonts w:ascii="Calibri" w:hAnsi="Calibri"/>
          <w:b/>
          <w:i w:val="0"/>
          <w:color w:val="1FA6A2"/>
          <w:sz w:val="16"/>
        </w:rPr>
        <w:t>[T3]</w:t>
      </w:r>
      <w:r>
        <w:rPr>
          <w:rFonts w:ascii="Calibri" w:hAnsi="Calibri"/>
          <w:b w:val="0"/>
          <w:i w:val="0"/>
          <w:color w:val="5A6B78"/>
          <w:sz w:val="16"/>
        </w:rPr>
        <w:t xml:space="preserve"> ask–respond–affirm · </w:t>
      </w:r>
      <w:r>
        <w:rPr>
          <w:rFonts w:ascii="Calibri" w:hAnsi="Calibri"/>
          <w:b/>
          <w:i w:val="0"/>
          <w:color w:val="1FA6A2"/>
          <w:sz w:val="16"/>
        </w:rPr>
        <w:t>[T4]</w:t>
      </w:r>
      <w:r>
        <w:rPr>
          <w:rFonts w:ascii="Calibri" w:hAnsi="Calibri"/>
          <w:b w:val="0"/>
          <w:i w:val="0"/>
          <w:color w:val="5A6B78"/>
          <w:sz w:val="16"/>
        </w:rPr>
        <w:t xml:space="preserve"> justify · </w:t>
      </w:r>
      <w:r>
        <w:rPr>
          <w:rFonts w:ascii="Calibri" w:hAnsi="Calibri"/>
          <w:b/>
          <w:i w:val="0"/>
          <w:color w:val="1FA6A2"/>
          <w:sz w:val="16"/>
        </w:rPr>
        <w:t>[T4★]</w:t>
      </w:r>
      <w:r>
        <w:rPr>
          <w:rFonts w:ascii="Calibri" w:hAnsi="Calibri"/>
          <w:b w:val="0"/>
          <w:i w:val="0"/>
          <w:color w:val="5A6B78"/>
          <w:sz w:val="16"/>
        </w:rPr>
        <w:t xml:space="preserve"> justify + peer discourse or written reasoning.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256"/>
      </w:tblGrid>
      <w:tr>
        <w:trPr>
          <w:cantSplit/>
        </w:trPr>
        <w:tc>
          <w:tcPr>
            <w:tcW w:type="dxa" w:w="14256"/>
            <w:shd w:val="clear" w:color="auto" w:fill="17324D"/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color w:val="FFFFFF"/>
                <w:sz w:val="22"/>
              </w:rPr>
              <w:t>5.  VOCABULARY</w:t>
            </w:r>
          </w:p>
        </w:tc>
      </w:tr>
    </w:tbl>
    <w:p>
      <w:pPr>
        <w:keepNext/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C4CF"/>
          <w:left w:val="single" w:sz="4" w:space="0" w:color="B7C4CF"/>
          <w:bottom w:val="single" w:sz="4" w:space="0" w:color="B7C4CF"/>
          <w:right w:val="single" w:sz="4" w:space="0" w:color="B7C4CF"/>
          <w:insideH w:val="single" w:sz="4" w:space="0" w:color="B7C4CF"/>
          <w:insideV w:val="single" w:sz="4" w:space="0" w:color="B7C4CF"/>
        </w:tblBorders>
      </w:tblPr>
      <w:tblGrid>
        <w:gridCol w:w="648"/>
        <w:gridCol w:w="1872"/>
        <w:gridCol w:w="4031"/>
        <w:gridCol w:w="2736"/>
        <w:gridCol w:w="2088"/>
        <w:gridCol w:w="2880"/>
      </w:tblGrid>
      <w:tr>
        <w:trPr>
          <w:tblHeader w:val="true"/>
        </w:trPr>
        <w:tc>
          <w:tcPr>
            <w:tcW w:type="dxa" w:w="648"/>
            <w:shd w:val="clear" w:color="auto" w:fill="274A6A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Tier</w:t>
            </w:r>
          </w:p>
        </w:tc>
        <w:tc>
          <w:tcPr>
            <w:tcW w:type="dxa" w:w="1872"/>
            <w:shd w:val="clear" w:color="auto" w:fill="274A6A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4032"/>
            <w:shd w:val="clear" w:color="auto" w:fill="274A6A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Student-Friendly Definition</w:t>
            </w:r>
          </w:p>
        </w:tc>
        <w:tc>
          <w:tcPr>
            <w:tcW w:type="dxa" w:w="2736"/>
            <w:shd w:val="clear" w:color="auto" w:fill="274A6A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Morphology (root + affix)</w:t>
            </w:r>
          </w:p>
        </w:tc>
        <w:tc>
          <w:tcPr>
            <w:tcW w:type="dxa" w:w="2088"/>
            <w:shd w:val="clear" w:color="auto" w:fill="274A6A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EN-ES Cognate ✓/✗</w:t>
            </w:r>
          </w:p>
        </w:tc>
        <w:tc>
          <w:tcPr>
            <w:tcW w:type="dxa" w:w="2880"/>
            <w:shd w:val="clear" w:color="auto" w:fill="274A6A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Cross-Disciplinary Use</w:t>
            </w:r>
          </w:p>
        </w:tc>
      </w:tr>
      <w:tr>
        <w:trPr>
          <w:cantSplit/>
        </w:trPr>
        <w:tc>
          <w:tcPr>
            <w:tcW w:type="dxa" w:w="64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3</w:t>
            </w:r>
          </w:p>
        </w:tc>
        <w:tc>
          <w:tcPr>
            <w:tcW w:type="dxa" w:w="1872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customary units</w:t>
            </w:r>
          </w:p>
        </w:tc>
        <w:tc>
          <w:tcPr>
            <w:tcW w:type="dxa" w:w="4032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The U.S. units: inch, foot, yard, mile, ounce, pound, cup, quart, gallon.</w:t>
            </w:r>
          </w:p>
        </w:tc>
        <w:tc>
          <w:tcPr>
            <w:tcW w:type="dxa" w:w="2736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custom + -ary (relating to)</w:t>
            </w:r>
          </w:p>
        </w:tc>
        <w:tc>
          <w:tcPr>
            <w:tcW w:type="dxa" w:w="208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✗ (unidades usuales)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Cooking and recipes (cups, ounces); U.S. road signs (miles)</w:t>
            </w:r>
          </w:p>
        </w:tc>
      </w:tr>
      <w:tr>
        <w:trPr>
          <w:cantSplit/>
        </w:trPr>
        <w:tc>
          <w:tcPr>
            <w:tcW w:type="dxa" w:w="648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2</w:t>
            </w:r>
          </w:p>
        </w:tc>
        <w:tc>
          <w:tcPr>
            <w:tcW w:type="dxa" w:w="1872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convert</w:t>
            </w:r>
          </w:p>
        </w:tc>
        <w:tc>
          <w:tcPr>
            <w:tcW w:type="dxa" w:w="4032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Write the same amount using a different unit.</w:t>
            </w:r>
          </w:p>
        </w:tc>
        <w:tc>
          <w:tcPr>
            <w:tcW w:type="dxa" w:w="2736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con- (together) + vert (turn)</w:t>
            </w:r>
          </w:p>
        </w:tc>
        <w:tc>
          <w:tcPr>
            <w:tcW w:type="dxa" w:w="2088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✓ convertir</w:t>
            </w:r>
          </w:p>
        </w:tc>
        <w:tc>
          <w:tcPr>
            <w:tcW w:type="dxa" w:w="2880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Science: convert grams to kilograms; money: convert dollars to cents</w:t>
            </w:r>
          </w:p>
        </w:tc>
      </w:tr>
      <w:tr>
        <w:trPr>
          <w:cantSplit/>
        </w:trPr>
        <w:tc>
          <w:tcPr>
            <w:tcW w:type="dxa" w:w="64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3</w:t>
            </w:r>
          </w:p>
        </w:tc>
        <w:tc>
          <w:tcPr>
            <w:tcW w:type="dxa" w:w="1872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conversion factor</w:t>
            </w:r>
          </w:p>
        </w:tc>
        <w:tc>
          <w:tcPr>
            <w:tcW w:type="dxa" w:w="4032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The pair of equal amounts you multiply or divide by, such as 1 ft = 12 in.</w:t>
            </w:r>
          </w:p>
        </w:tc>
        <w:tc>
          <w:tcPr>
            <w:tcW w:type="dxa" w:w="2736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convert + -sion; fact (make) + -or</w:t>
            </w:r>
          </w:p>
        </w:tc>
        <w:tc>
          <w:tcPr>
            <w:tcW w:type="dxa" w:w="208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✓ factor de conversión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Science lab measurement; currency exchange rates</w:t>
            </w:r>
          </w:p>
        </w:tc>
      </w:tr>
      <w:tr>
        <w:trPr>
          <w:cantSplit/>
        </w:trPr>
        <w:tc>
          <w:tcPr>
            <w:tcW w:type="dxa" w:w="648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3</w:t>
            </w:r>
          </w:p>
        </w:tc>
        <w:tc>
          <w:tcPr>
            <w:tcW w:type="dxa" w:w="1872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unit ratio</w:t>
            </w:r>
          </w:p>
        </w:tc>
        <w:tc>
          <w:tcPr>
            <w:tcW w:type="dxa" w:w="4032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A ratio that compares an amount to exactly 1 unit, like 12 inches to 1 foot.</w:t>
            </w:r>
          </w:p>
        </w:tc>
        <w:tc>
          <w:tcPr>
            <w:tcW w:type="dxa" w:w="2736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unit (Latin unus, one) + ratio (reckoning)</w:t>
            </w:r>
          </w:p>
        </w:tc>
        <w:tc>
          <w:tcPr>
            <w:tcW w:type="dxa" w:w="2088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✓ razón unitaria (unitaria ✓)</w:t>
            </w:r>
          </w:p>
        </w:tc>
        <w:tc>
          <w:tcPr>
            <w:tcW w:type="dxa" w:w="2880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Unit price in shopping; speed in miles per hour</w:t>
            </w:r>
          </w:p>
        </w:tc>
      </w:tr>
      <w:tr>
        <w:trPr>
          <w:cantSplit/>
        </w:trPr>
        <w:tc>
          <w:tcPr>
            <w:tcW w:type="dxa" w:w="64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3</w:t>
            </w:r>
          </w:p>
        </w:tc>
        <w:tc>
          <w:tcPr>
            <w:tcW w:type="dxa" w:w="1872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ratio table</w:t>
            </w:r>
          </w:p>
        </w:tc>
        <w:tc>
          <w:tcPr>
            <w:tcW w:type="dxa" w:w="4032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A table of equal ratios that scales a conversion up or down one column at a time.</w:t>
            </w:r>
          </w:p>
        </w:tc>
        <w:tc>
          <w:tcPr>
            <w:tcW w:type="dxa" w:w="2736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ratio (reckoning) + table</w:t>
            </w:r>
          </w:p>
        </w:tc>
        <w:tc>
          <w:tcPr>
            <w:tcW w:type="dxa" w:w="208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✓ tabla de razones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Recipes scaled for more people; science data tables</w:t>
            </w:r>
          </w:p>
        </w:tc>
      </w:tr>
      <w:tr>
        <w:trPr>
          <w:cantSplit/>
        </w:trPr>
        <w:tc>
          <w:tcPr>
            <w:tcW w:type="dxa" w:w="648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2</w:t>
            </w:r>
          </w:p>
        </w:tc>
        <w:tc>
          <w:tcPr>
            <w:tcW w:type="dxa" w:w="1872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measurement system</w:t>
            </w:r>
          </w:p>
        </w:tc>
        <w:tc>
          <w:tcPr>
            <w:tcW w:type="dxa" w:w="4032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A family of units that go together — customary or metric.</w:t>
            </w:r>
          </w:p>
        </w:tc>
        <w:tc>
          <w:tcPr>
            <w:tcW w:type="dxa" w:w="2736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measure + -ment; syn- (together) + stem (stand)</w:t>
            </w:r>
          </w:p>
        </w:tc>
        <w:tc>
          <w:tcPr>
            <w:tcW w:type="dxa" w:w="2088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✓ sistema de medición</w:t>
            </w:r>
          </w:p>
        </w:tc>
        <w:tc>
          <w:tcPr>
            <w:tcW w:type="dxa" w:w="2880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Science (metric); geography (map scales)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4256"/>
      </w:tblGrid>
      <w:tr>
        <w:trPr>
          <w:cantSplit/>
        </w:trPr>
        <w:tc>
          <w:tcPr>
            <w:tcW w:type="dxa" w:w="14256"/>
            <w:shd w:val="clear" w:color="auto" w:fill="17324D"/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color w:val="FFFFFF"/>
                <w:sz w:val="22"/>
              </w:rPr>
              <w:t>6.  MISCONCEPTIONS + INTERVENTIONS</w:t>
            </w:r>
          </w:p>
        </w:tc>
      </w:tr>
    </w:tbl>
    <w:p>
      <w:pPr>
        <w:keepNext/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C4CF"/>
          <w:left w:val="single" w:sz="4" w:space="0" w:color="B7C4CF"/>
          <w:bottom w:val="single" w:sz="4" w:space="0" w:color="B7C4CF"/>
          <w:right w:val="single" w:sz="4" w:space="0" w:color="B7C4CF"/>
          <w:insideH w:val="single" w:sz="4" w:space="0" w:color="B7C4CF"/>
          <w:insideV w:val="single" w:sz="4" w:space="0" w:color="B7C4CF"/>
        </w:tblBorders>
      </w:tblPr>
      <w:tblGrid>
        <w:gridCol w:w="432"/>
        <w:gridCol w:w="3311"/>
        <w:gridCol w:w="2880"/>
        <w:gridCol w:w="4320"/>
        <w:gridCol w:w="3311"/>
      </w:tblGrid>
      <w:tr>
        <w:trPr>
          <w:tblHeader w:val="true"/>
        </w:trPr>
        <w:tc>
          <w:tcPr>
            <w:tcW w:type="dxa" w:w="432"/>
            <w:shd w:val="clear" w:color="auto" w:fill="274A6A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#</w:t>
            </w:r>
          </w:p>
        </w:tc>
        <w:tc>
          <w:tcPr>
            <w:tcW w:type="dxa" w:w="3312"/>
            <w:shd w:val="clear" w:color="auto" w:fill="274A6A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Student Belief</w:t>
            </w:r>
          </w:p>
        </w:tc>
        <w:tc>
          <w:tcPr>
            <w:tcW w:type="dxa" w:w="2880"/>
            <w:shd w:val="clear" w:color="auto" w:fill="274A6A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Cognitive Root</w:t>
            </w:r>
          </w:p>
        </w:tc>
        <w:tc>
          <w:tcPr>
            <w:tcW w:type="dxa" w:w="4320"/>
            <w:shd w:val="clear" w:color="auto" w:fill="274A6A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Teacher Corrective Move</w:t>
            </w:r>
          </w:p>
        </w:tc>
        <w:tc>
          <w:tcPr>
            <w:tcW w:type="dxa" w:w="3312"/>
            <w:shd w:val="clear" w:color="auto" w:fill="274A6A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Intervention Route</w:t>
            </w:r>
          </w:p>
        </w:tc>
      </w:tr>
      <w:tr>
        <w:trPr>
          <w:cantSplit/>
        </w:trPr>
        <w:tc>
          <w:tcPr>
            <w:tcW w:type="dxa" w:w="432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1</w:t>
            </w:r>
          </w:p>
        </w:tc>
        <w:tc>
          <w:tcPr>
            <w:tcW w:type="dxa" w:w="3312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Converting inches to feet, multiply by 12 (Sam: 60 × 12 = 720 feet).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Memorized “use 12” without reasoning about unit size; no reasonableness check.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Ask: “Are feet bigger or smaller than inches? Should there be more or fewer of them?” Model 60 in on rulers → 5 groups of 12.</w:t>
            </w:r>
          </w:p>
        </w:tc>
        <w:tc>
          <w:tcPr>
            <w:tcW w:type="dxa" w:w="3312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Practice item 13 (Sam’s Work); Reteach station item 11 (80 oz → lb).</w:t>
            </w:r>
          </w:p>
        </w:tc>
      </w:tr>
      <w:tr>
        <w:trPr>
          <w:cantSplit/>
        </w:trPr>
        <w:tc>
          <w:tcPr>
            <w:tcW w:type="dxa" w:w="432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2</w:t>
            </w:r>
          </w:p>
        </w:tc>
        <w:tc>
          <w:tcPr>
            <w:tcW w:type="dxa" w:w="3312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40 inches is more than 4 feet because 40 &gt; 4.</w:t>
            </w:r>
          </w:p>
        </w:tc>
        <w:tc>
          <w:tcPr>
            <w:tcW w:type="dxa" w:w="2880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Compares the numbers and ignores the units.</w:t>
            </w:r>
          </w:p>
        </w:tc>
        <w:tc>
          <w:tcPr>
            <w:tcW w:type="dxa" w:w="4320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Return to Riding the Attractions (Slides 19, 13): change to the same unit first, then compare 48 and 40.</w:t>
            </w:r>
          </w:p>
        </w:tc>
        <w:tc>
          <w:tcPr>
            <w:tcW w:type="dxa" w:w="3312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Slide 19 revisit; HW item 8 (Elijah’s ribbon).</w:t>
            </w:r>
          </w:p>
        </w:tc>
      </w:tr>
      <w:tr>
        <w:trPr>
          <w:cantSplit/>
        </w:trPr>
        <w:tc>
          <w:tcPr>
            <w:tcW w:type="dxa" w:w="432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3</w:t>
            </w:r>
          </w:p>
        </w:tc>
        <w:tc>
          <w:tcPr>
            <w:tcW w:type="dxa" w:w="3312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Scale only one quantity in the ratio table (1 : 12 → 4 : 12) or add instead of multiply.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Treats the table as two separate lists, not paired equivalent ratios.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Point to Slide 14: circle a column and say “both rows times 4.” Check with rulers: 4 rulers = 48 in.</w:t>
            </w:r>
          </w:p>
        </w:tc>
        <w:tc>
          <w:tcPr>
            <w:tcW w:type="dxa" w:w="3312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Slide 14 table; Reteach station item 1b (Roller Coaster table).</w:t>
            </w:r>
          </w:p>
        </w:tc>
      </w:tr>
      <w:tr>
        <w:trPr>
          <w:cantSplit/>
        </w:trPr>
        <w:tc>
          <w:tcPr>
            <w:tcW w:type="dxa" w:w="432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4</w:t>
            </w:r>
          </w:p>
        </w:tc>
        <w:tc>
          <w:tcPr>
            <w:tcW w:type="dxa" w:w="3312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ounces : pounds and pounds : ounces are the same ratio.</w:t>
            </w:r>
          </w:p>
        </w:tc>
        <w:tc>
          <w:tcPr>
            <w:tcW w:type="dxa" w:w="2880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Order of quantities in a ratio is not yet attached to meaning.</w:t>
            </w:r>
          </w:p>
        </w:tc>
        <w:tc>
          <w:tcPr>
            <w:tcW w:type="dxa" w:w="4320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Label each number with its unit; read aloud: “16 ounces for every 1 pound” vs “1 pound for every 16 ounces.”</w:t>
            </w:r>
          </w:p>
        </w:tc>
        <w:tc>
          <w:tcPr>
            <w:tcW w:type="dxa" w:w="3312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Slide 16 item 2; Collaborative Practice.</w:t>
            </w:r>
          </w:p>
        </w:tc>
      </w:tr>
      <w:tr>
        <w:trPr>
          <w:cantSplit/>
        </w:trPr>
        <w:tc>
          <w:tcPr>
            <w:tcW w:type="dxa" w:w="432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5</w:t>
            </w:r>
          </w:p>
        </w:tc>
        <w:tc>
          <w:tcPr>
            <w:tcW w:type="dxa" w:w="3312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Stops after one step in a two-step conversion (5 yd = 15, done).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Loses track of the target unit across two conversion factors.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Write the unit chain yd → ft → in above the work and check off each arrow.</w:t>
            </w:r>
          </w:p>
        </w:tc>
        <w:tc>
          <w:tcPr>
            <w:tcW w:type="dxa" w:w="3312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Practice items 2, 4, 12; Practice-station partner check.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4256"/>
      </w:tblGrid>
      <w:tr>
        <w:trPr>
          <w:cantSplit/>
        </w:trPr>
        <w:tc>
          <w:tcPr>
            <w:tcW w:type="dxa" w:w="14256"/>
            <w:shd w:val="clear" w:color="auto" w:fill="17324D"/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color w:val="FFFFFF"/>
                <w:sz w:val="22"/>
              </w:rPr>
              <w:t>7.  SMALL-GROUP STATIONS (RUN DURING INDEPENDENT PRACTICE)</w:t>
            </w:r>
          </w:p>
        </w:tc>
      </w:tr>
    </w:tbl>
    <w:p>
      <w:pPr>
        <w:keepNext/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C4CF"/>
          <w:left w:val="single" w:sz="4" w:space="0" w:color="B7C4CF"/>
          <w:bottom w:val="single" w:sz="4" w:space="0" w:color="B7C4CF"/>
          <w:right w:val="single" w:sz="4" w:space="0" w:color="B7C4CF"/>
          <w:insideH w:val="single" w:sz="4" w:space="0" w:color="B7C4CF"/>
          <w:insideV w:val="single" w:sz="4" w:space="0" w:color="B7C4CF"/>
        </w:tblBorders>
      </w:tblPr>
      <w:tblGrid>
        <w:gridCol w:w="1440"/>
        <w:gridCol w:w="2232"/>
        <w:gridCol w:w="3456"/>
        <w:gridCol w:w="2520"/>
        <w:gridCol w:w="2304"/>
        <w:gridCol w:w="2304"/>
      </w:tblGrid>
      <w:tr>
        <w:trPr>
          <w:tblHeader w:val="true"/>
        </w:trPr>
        <w:tc>
          <w:tcPr>
            <w:tcW w:type="dxa" w:w="1440"/>
            <w:shd w:val="clear" w:color="auto" w:fill="274A6A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Station</w:t>
            </w:r>
          </w:p>
        </w:tc>
        <w:tc>
          <w:tcPr>
            <w:tcW w:type="dxa" w:w="2232"/>
            <w:shd w:val="clear" w:color="auto" w:fill="274A6A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Who</w:t>
            </w:r>
          </w:p>
        </w:tc>
        <w:tc>
          <w:tcPr>
            <w:tcW w:type="dxa" w:w="3456"/>
            <w:shd w:val="clear" w:color="auto" w:fill="274A6A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Problems</w:t>
            </w:r>
          </w:p>
        </w:tc>
        <w:tc>
          <w:tcPr>
            <w:tcW w:type="dxa" w:w="2520"/>
            <w:shd w:val="clear" w:color="auto" w:fill="274A6A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Guiding Question / Protocol</w:t>
            </w:r>
          </w:p>
        </w:tc>
        <w:tc>
          <w:tcPr>
            <w:tcW w:type="dxa" w:w="2304"/>
            <w:shd w:val="clear" w:color="auto" w:fill="274A6A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Expected Artifact</w:t>
            </w:r>
          </w:p>
        </w:tc>
        <w:tc>
          <w:tcPr>
            <w:tcW w:type="dxa" w:w="2304"/>
            <w:shd w:val="clear" w:color="auto" w:fill="274A6A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TWR Frame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DFF2EE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24323F"/>
                <w:sz w:val="18"/>
              </w:rPr>
              <w:t>RETEACH</w:t>
              <w:br/>
              <w:t>(teacher-led)</w:t>
            </w:r>
          </w:p>
        </w:tc>
        <w:tc>
          <w:tcPr>
            <w:tcW w:type="dxa" w:w="2232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M.E., R.B., J.C., R.M.G., J.L., S.D.L.P., A.M.M. (full accommodations) + students who placed NOT YET on the Warm-Up</w:t>
            </w:r>
          </w:p>
        </w:tc>
        <w:tc>
          <w:tcPr>
            <w:tcW w:type="dxa" w:w="3456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Practice sheet item 1 (Roller Coaster Height Limit: 48 in rule, Caleb 4 ft) · item 10 (Bookshelf 6 ft → 72 in) · item 11 (Bag of Flour 80 oz → 5 lb)</w:t>
            </w:r>
          </w:p>
        </w:tc>
        <w:tc>
          <w:tcPr>
            <w:tcW w:type="dxa" w:w="2520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“Is the new unit bigger or smaller? So will the number grow or shrink?”</w:t>
            </w:r>
          </w:p>
        </w:tc>
        <w:tc>
          <w:tcPr>
            <w:tcW w:type="dxa" w:w="2304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Labeled ratio table for item 1 (4 ft = 48 in, Caleb can ride) plus two direction-labeled conversions.</w:t>
            </w:r>
          </w:p>
        </w:tc>
        <w:tc>
          <w:tcPr>
            <w:tcW w:type="dxa" w:w="2304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/>
                <w:color w:val="24323F"/>
                <w:sz w:val="18"/>
              </w:rPr>
              <w:t>“Feet are ___ than inches, so I ___ by 12. 4 feet = ___ inches.”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DFF2EE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24323F"/>
                <w:sz w:val="18"/>
              </w:rPr>
              <w:t>PRACTICE</w:t>
              <w:br/>
              <w:t>(partner)</w:t>
            </w:r>
          </w:p>
        </w:tc>
        <w:tc>
          <w:tcPr>
            <w:tcW w:type="dxa" w:w="2232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Partners (A/B), mixed READY / ALMOST</w:t>
            </w:r>
          </w:p>
        </w:tc>
        <w:tc>
          <w:tcPr>
            <w:tcW w:type="dxa" w:w="3456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Practice sheet items 5–9 and 12 (4.5 lb → 72 oz · 2.5 mi → 13,200 ft · 24 qt → 6 gal · 6.5 lb → 104 oz · 9 gal → 36 qt → 72 pint cups · 7 yd → 21 ft → 252 in)</w:t>
            </w:r>
          </w:p>
        </w:tc>
        <w:tc>
          <w:tcPr>
            <w:tcW w:type="dxa" w:w="2520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A solves; B checks the direction (multiply or divide) before checking the number. Switch every item.</w:t>
            </w:r>
          </w:p>
        </w:tc>
        <w:tc>
          <w:tcPr>
            <w:tcW w:type="dxa" w:w="2304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Each item answered with units, plus B’s initials beside every check.</w:t>
            </w:r>
          </w:p>
        </w:tc>
        <w:tc>
          <w:tcPr>
            <w:tcW w:type="dxa" w:w="2304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/>
                <w:color w:val="24323F"/>
                <w:sz w:val="18"/>
              </w:rPr>
              <w:t>“You should ___ because ___ are bigger than ___, so there will be ___ of them.”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DFF2EE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24323F"/>
                <w:sz w:val="18"/>
              </w:rPr>
              <w:t>ENRICHMENT</w:t>
              <w:br/>
              <w:t>(independent)</w:t>
            </w:r>
          </w:p>
        </w:tc>
        <w:tc>
          <w:tcPr>
            <w:tcW w:type="dxa" w:w="2232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Independent, READY on the Warm-Up and 60-Second Check</w:t>
            </w:r>
          </w:p>
        </w:tc>
        <w:tc>
          <w:tcPr>
            <w:tcW w:type="dxa" w:w="3456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Practice item 13 (Sam’s Work) · item 14 (Fencing a Garden: 24 ft → 8 yd, $72; by the foot 24 × $3.25 = $78)</w:t>
            </w:r>
          </w:p>
        </w:tc>
        <w:tc>
          <w:tcPr>
            <w:tcW w:type="dxa" w:w="2520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Why is buying by the foot more expensive, even though the fence is the same length?</w:t>
            </w:r>
          </w:p>
        </w:tc>
        <w:tc>
          <w:tcPr>
            <w:tcW w:type="dxa" w:w="2304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A written paragraph comparing the two prices with labeled conversions.</w:t>
            </w:r>
          </w:p>
        </w:tc>
        <w:tc>
          <w:tcPr>
            <w:tcW w:type="dxa" w:w="2304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/>
                <w:color w:val="24323F"/>
                <w:sz w:val="18"/>
              </w:rPr>
              <w:t>“Buying by the yard costs ___ because 24 feet = ___ yards. At $3.25 per foot, 1 yard costs ___, which is ___ than $9.”</w:t>
            </w:r>
          </w:p>
        </w:tc>
      </w:tr>
    </w:tbl>
    <w:p>
      <w:pPr>
        <w:spacing w:after="0"/>
      </w:pPr>
    </w:p>
    <w:p>
      <w:r>
        <w:rPr>
          <w:sz w:val="2"/>
        </w:rP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256"/>
      </w:tblGrid>
      <w:tr>
        <w:trPr>
          <w:cantSplit/>
        </w:trPr>
        <w:tc>
          <w:tcPr>
            <w:tcW w:type="dxa" w:w="14256"/>
            <w:shd w:val="clear" w:color="auto" w:fill="17324D"/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color w:val="FFFFFF"/>
                <w:sz w:val="22"/>
              </w:rPr>
              <w:t>8.  STUDENT NOTE SHEET</w:t>
            </w:r>
          </w:p>
        </w:tc>
      </w:tr>
    </w:tbl>
    <w:p>
      <w:pPr>
        <w:keepNext/>
        <w:spacing w:after="0"/>
      </w:pPr>
    </w:p>
    <w:p>
      <w:pPr>
        <w:spacing w:after="0" w:before="0"/>
      </w:pPr>
      <w:r>
        <w:rPr>
          <w:rFonts w:ascii="Calibri" w:hAnsi="Calibri"/>
          <w:b/>
          <w:i w:val="0"/>
          <w:color w:val="17324D"/>
          <w:sz w:val="20"/>
        </w:rPr>
        <w:t>Lesson 3-6 · Converting Within One System · Session 1 Notes</w:t>
      </w:r>
      <w:r>
        <w:rPr>
          <w:rFonts w:ascii="Calibri" w:hAnsi="Calibri"/>
          <w:b w:val="0"/>
          <w:i w:val="0"/>
          <w:color w:val="17324D"/>
          <w:sz w:val="20"/>
        </w:rPr>
        <w:t xml:space="preserve">      Name ____________________   Date ________   Period ____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1FA6A2"/>
          <w:left w:val="single" w:sz="6" w:space="0" w:color="1FA6A2"/>
          <w:bottom w:val="single" w:sz="6" w:space="0" w:color="1FA6A2"/>
          <w:right w:val="single" w:sz="6" w:space="0" w:color="1FA6A2"/>
          <w:insideH w:val="single" w:sz="6" w:space="0" w:color="1FA6A2"/>
          <w:insideV w:val="single" w:sz="6" w:space="0" w:color="1FA6A2"/>
        </w:tblBorders>
      </w:tblPr>
      <w:tblGrid>
        <w:gridCol w:w="14256"/>
      </w:tblGrid>
      <w:tr>
        <w:tc>
          <w:tcPr>
            <w:tcW w:type="dxa" w:w="14256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1FA6A2"/>
                <w:sz w:val="19"/>
              </w:rPr>
              <w:t>A · Warm-Up Link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20"/>
              </w:rPr>
              <w:t>1 foot = ______ inches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20"/>
              </w:rPr>
              <w:t>60 ÷ 12 = ______   This helps me change ______ into ______.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1FA6A2"/>
          <w:left w:val="single" w:sz="6" w:space="0" w:color="1FA6A2"/>
          <w:bottom w:val="single" w:sz="6" w:space="0" w:color="1FA6A2"/>
          <w:right w:val="single" w:sz="6" w:space="0" w:color="1FA6A2"/>
          <w:insideH w:val="single" w:sz="6" w:space="0" w:color="1FA6A2"/>
          <w:insideV w:val="single" w:sz="6" w:space="0" w:color="1FA6A2"/>
        </w:tblBorders>
      </w:tblPr>
      <w:tblGrid>
        <w:gridCol w:w="14256"/>
      </w:tblGrid>
      <w:tr>
        <w:tc>
          <w:tcPr>
            <w:tcW w:type="dxa" w:w="14256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1FA6A2"/>
                <w:sz w:val="19"/>
              </w:rPr>
              <w:t>B · Riding the Attractions (Slides 13–15)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20"/>
              </w:rPr>
              <w:t>Sign: YOU MUST BE THIS TALL TO RIDE — 44 in.   Child: 4 feet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20"/>
              </w:rPr>
              <w:t>My prediction: “I need to compare ___ and ___ in the same unit. I can start with ___.”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Borders>
                <w:top w:val="single" w:sz="6" w:space="0" w:color="274A6A"/>
                <w:left w:val="single" w:sz="6" w:space="0" w:color="274A6A"/>
                <w:bottom w:val="single" w:sz="6" w:space="0" w:color="274A6A"/>
                <w:right w:val="single" w:sz="6" w:space="0" w:color="274A6A"/>
                <w:insideH w:val="single" w:sz="6" w:space="0" w:color="274A6A"/>
                <w:insideV w:val="single" w:sz="6" w:space="0" w:color="274A6A"/>
              </w:tblBorders>
            </w:tblPr>
            <w:tblGrid>
              <w:gridCol w:w="2851"/>
              <w:gridCol w:w="2851"/>
              <w:gridCol w:w="2851"/>
              <w:gridCol w:w="2851"/>
              <w:gridCol w:w="2851"/>
            </w:tblGrid>
            <w:tr>
              <w:tc>
                <w:tcPr>
                  <w:tcW w:type="dxa" w:w="2851"/>
                  <w:shd w:val="clear" w:color="auto" w:fill="DFF2EE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Calibri" w:hAnsi="Calibri"/>
                      <w:b w:val="0"/>
                      <w:i w:val="0"/>
                      <w:color w:val="24323F"/>
                      <w:sz w:val="20"/>
                    </w:rPr>
                    <w:t>Feet</w:t>
                  </w:r>
                </w:p>
              </w:tc>
              <w:tc>
                <w:tcPr>
                  <w:tcW w:type="dxa" w:w="2851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Calibri" w:hAnsi="Calibri"/>
                      <w:b w:val="0"/>
                      <w:i w:val="0"/>
                      <w:color w:val="24323F"/>
                      <w:sz w:val="20"/>
                    </w:rPr>
                    <w:t>1</w:t>
                  </w:r>
                </w:p>
              </w:tc>
              <w:tc>
                <w:tcPr>
                  <w:tcW w:type="dxa" w:w="2851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Calibri" w:hAnsi="Calibri"/>
                      <w:b w:val="0"/>
                      <w:i w:val="0"/>
                      <w:color w:val="24323F"/>
                      <w:sz w:val="20"/>
                    </w:rPr>
                    <w:t>2</w:t>
                  </w:r>
                </w:p>
              </w:tc>
              <w:tc>
                <w:tcPr>
                  <w:tcW w:type="dxa" w:w="2851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Calibri" w:hAnsi="Calibri"/>
                      <w:b w:val="0"/>
                      <w:i w:val="0"/>
                      <w:color w:val="24323F"/>
                      <w:sz w:val="20"/>
                    </w:rPr>
                    <w:t>3</w:t>
                  </w:r>
                </w:p>
              </w:tc>
              <w:tc>
                <w:tcPr>
                  <w:tcW w:type="dxa" w:w="2851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Calibri" w:hAnsi="Calibri"/>
                      <w:b w:val="0"/>
                      <w:i w:val="0"/>
                      <w:color w:val="24323F"/>
                      <w:sz w:val="20"/>
                    </w:rPr>
                    <w:t>4</w:t>
                  </w:r>
                </w:p>
              </w:tc>
            </w:tr>
            <w:tr>
              <w:tc>
                <w:tcPr>
                  <w:tcW w:type="dxa" w:w="2851"/>
                  <w:shd w:val="clear" w:color="auto" w:fill="DFF2EE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Calibri" w:hAnsi="Calibri"/>
                      <w:b w:val="0"/>
                      <w:i w:val="0"/>
                      <w:color w:val="24323F"/>
                      <w:sz w:val="20"/>
                    </w:rPr>
                    <w:t>Inches</w:t>
                  </w:r>
                </w:p>
              </w:tc>
              <w:tc>
                <w:tcPr>
                  <w:tcW w:type="dxa" w:w="2851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Calibri" w:hAnsi="Calibri"/>
                      <w:b w:val="0"/>
                      <w:i w:val="0"/>
                      <w:color w:val="24323F"/>
                      <w:sz w:val="20"/>
                    </w:rPr>
                    <w:t>12</w:t>
                  </w:r>
                </w:p>
              </w:tc>
              <w:tc>
                <w:tcPr>
                  <w:tcW w:type="dxa" w:w="2851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Calibri" w:hAnsi="Calibri"/>
                      <w:b w:val="0"/>
                      <w:i w:val="0"/>
                      <w:color w:val="24323F"/>
                      <w:sz w:val="20"/>
                    </w:rPr>
                    <w:t>___</w:t>
                  </w:r>
                </w:p>
              </w:tc>
              <w:tc>
                <w:tcPr>
                  <w:tcW w:type="dxa" w:w="2851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Calibri" w:hAnsi="Calibri"/>
                      <w:b w:val="0"/>
                      <w:i w:val="0"/>
                      <w:color w:val="24323F"/>
                      <w:sz w:val="20"/>
                    </w:rPr>
                    <w:t>___</w:t>
                  </w:r>
                </w:p>
              </w:tc>
              <w:tc>
                <w:tcPr>
                  <w:tcW w:type="dxa" w:w="2851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Calibri" w:hAnsi="Calibri"/>
                      <w:b w:val="0"/>
                      <w:i w:val="0"/>
                      <w:color w:val="24323F"/>
                      <w:sz w:val="20"/>
                    </w:rPr>
                    <w:t>___</w:t>
                  </w:r>
                </w:p>
              </w:tc>
            </w:tr>
          </w:tbl>
          <w:p/>
          <w:p>
            <w:pPr>
              <w:spacing w:after="0" w:before="0"/>
            </w:pP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20"/>
              </w:rPr>
              <w:t>4 feet = ______ inches.  ______ inches &gt; 44 inches, so the child ______ ride.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1FA6A2"/>
          <w:left w:val="single" w:sz="6" w:space="0" w:color="1FA6A2"/>
          <w:bottom w:val="single" w:sz="6" w:space="0" w:color="1FA6A2"/>
          <w:right w:val="single" w:sz="6" w:space="0" w:color="1FA6A2"/>
          <w:insideH w:val="single" w:sz="6" w:space="0" w:color="1FA6A2"/>
          <w:insideV w:val="single" w:sz="6" w:space="0" w:color="1FA6A2"/>
        </w:tblBorders>
      </w:tblPr>
      <w:tblGrid>
        <w:gridCol w:w="14256"/>
      </w:tblGrid>
      <w:tr>
        <w:tc>
          <w:tcPr>
            <w:tcW w:type="dxa" w:w="14256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1FA6A2"/>
                <w:sz w:val="19"/>
              </w:rPr>
              <w:t>C · My 3 Lines (Slide 2)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20"/>
              </w:rPr>
              <w:t>01  Convert means write the ______ amount in another ______.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20"/>
              </w:rPr>
              <w:t>02  Start with a known ______ ______.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20"/>
              </w:rPr>
              <w:t>03  Use ______ ______ to find the new number.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1FA6A2"/>
          <w:left w:val="single" w:sz="6" w:space="0" w:color="1FA6A2"/>
          <w:bottom w:val="single" w:sz="6" w:space="0" w:color="1FA6A2"/>
          <w:right w:val="single" w:sz="6" w:space="0" w:color="1FA6A2"/>
          <w:insideH w:val="single" w:sz="6" w:space="0" w:color="1FA6A2"/>
          <w:insideV w:val="single" w:sz="6" w:space="0" w:color="1FA6A2"/>
        </w:tblBorders>
      </w:tblPr>
      <w:tblGrid>
        <w:gridCol w:w="14256"/>
      </w:tblGrid>
      <w:tr>
        <w:tc>
          <w:tcPr>
            <w:tcW w:type="dxa" w:w="14256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1FA6A2"/>
                <w:sz w:val="19"/>
              </w:rPr>
              <w:t>D · Which Way? (Slide 16)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20"/>
              </w:rPr>
              <w:t>Bigger unit → smaller unit: ______   (5 quarts = ______ fluid ounces, 1 qt = 32 fl oz)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20"/>
              </w:rPr>
              <w:t>Smaller unit → bigger unit: ______   (80 ounces = ______ pounds, 1 lb = 16 oz)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1FA6A2"/>
          <w:left w:val="single" w:sz="6" w:space="0" w:color="1FA6A2"/>
          <w:bottom w:val="single" w:sz="6" w:space="0" w:color="1FA6A2"/>
          <w:right w:val="single" w:sz="6" w:space="0" w:color="1FA6A2"/>
          <w:insideH w:val="single" w:sz="6" w:space="0" w:color="1FA6A2"/>
          <w:insideV w:val="single" w:sz="6" w:space="0" w:color="1FA6A2"/>
        </w:tblBorders>
      </w:tblPr>
      <w:tblGrid>
        <w:gridCol w:w="14256"/>
      </w:tblGrid>
      <w:tr>
        <w:tc>
          <w:tcPr>
            <w:tcW w:type="dxa" w:w="14256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1FA6A2"/>
                <w:sz w:val="19"/>
              </w:rPr>
              <w:t>E · Explain It (TWR)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20"/>
              </w:rPr>
              <w:t>“A foot is ______ than an inch, so for the same height the number of inches is always ______ than the number of feet, because ______.”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1FA6A2"/>
          <w:left w:val="single" w:sz="6" w:space="0" w:color="1FA6A2"/>
          <w:bottom w:val="single" w:sz="6" w:space="0" w:color="1FA6A2"/>
          <w:right w:val="single" w:sz="6" w:space="0" w:color="1FA6A2"/>
          <w:insideH w:val="single" w:sz="6" w:space="0" w:color="1FA6A2"/>
          <w:insideV w:val="single" w:sz="6" w:space="0" w:color="1FA6A2"/>
        </w:tblBorders>
      </w:tblPr>
      <w:tblGrid>
        <w:gridCol w:w="5616"/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5616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24323F"/>
                <w:sz w:val="18"/>
              </w:rPr>
            </w: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</w:r>
            <w:r>
              <w:rPr>
                <w:b/>
                <w:i w:val="0"/>
              </w:rPr>
              <w:t>Goal tracker: I can convert customary units using a unit ratio and explain why the amount stays the same.</w:t>
              <w:br/>
              <w:t>Sentence Frame: "I know this because..."</w:t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☐ 1 — Need help</w:t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☐ 2 — Need a hint</w:t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☐ 3 — Got it</w:t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☐ 4 — Can teach it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4256"/>
      </w:tblGrid>
      <w:tr>
        <w:trPr>
          <w:cantSplit/>
        </w:trPr>
        <w:tc>
          <w:tcPr>
            <w:tcW w:type="dxa" w:w="14256"/>
            <w:shd w:val="clear" w:color="auto" w:fill="17324D"/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color w:val="FFFFFF"/>
                <w:sz w:val="22"/>
              </w:rPr>
              <w:t>9.  EXIT TICKET</w:t>
            </w:r>
          </w:p>
        </w:tc>
      </w:tr>
    </w:tbl>
    <w:p>
      <w:pPr>
        <w:keepNext/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C4CF"/>
          <w:left w:val="single" w:sz="4" w:space="0" w:color="B7C4CF"/>
          <w:bottom w:val="single" w:sz="4" w:space="0" w:color="B7C4CF"/>
          <w:right w:val="single" w:sz="4" w:space="0" w:color="B7C4CF"/>
          <w:insideH w:val="single" w:sz="4" w:space="0" w:color="B7C4CF"/>
          <w:insideV w:val="single" w:sz="4" w:space="0" w:color="B7C4CF"/>
        </w:tblBorders>
      </w:tblPr>
      <w:tblGrid>
        <w:gridCol w:w="2015"/>
        <w:gridCol w:w="6192"/>
        <w:gridCol w:w="3168"/>
        <w:gridCol w:w="2880"/>
      </w:tblGrid>
      <w:tr>
        <w:trPr>
          <w:tblHeader w:val="true"/>
        </w:trPr>
        <w:tc>
          <w:tcPr>
            <w:tcW w:type="dxa" w:w="2016"/>
            <w:shd w:val="clear" w:color="auto" w:fill="274A6A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Tier</w:t>
            </w:r>
          </w:p>
        </w:tc>
        <w:tc>
          <w:tcPr>
            <w:tcW w:type="dxa" w:w="6192"/>
            <w:shd w:val="clear" w:color="auto" w:fill="274A6A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Task</w:t>
            </w:r>
          </w:p>
        </w:tc>
        <w:tc>
          <w:tcPr>
            <w:tcW w:type="dxa" w:w="3168"/>
            <w:shd w:val="clear" w:color="auto" w:fill="274A6A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Frame</w:t>
            </w:r>
          </w:p>
        </w:tc>
        <w:tc>
          <w:tcPr>
            <w:tcW w:type="dxa" w:w="2880"/>
            <w:shd w:val="clear" w:color="auto" w:fill="274A6A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 Key</w:t>
            </w:r>
          </w:p>
        </w:tc>
      </w:tr>
      <w:tr>
        <w:trPr>
          <w:cantSplit/>
        </w:trPr>
        <w:tc>
          <w:tcPr>
            <w:tcW w:type="dxa" w:w="2016"/>
            <w:shd w:val="clear" w:color="auto" w:fill="DFF2EE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Tier 1 · Identify + frame</w:t>
            </w:r>
          </w:p>
        </w:tc>
        <w:tc>
          <w:tcPr>
            <w:tcW w:type="dxa" w:w="6192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Convert 6 feet to inches. (1 foot = 12 inches)  Circle: multiply / divide.</w:t>
            </w:r>
          </w:p>
        </w:tc>
        <w:tc>
          <w:tcPr>
            <w:tcW w:type="dxa" w:w="316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/>
                <w:color w:val="24323F"/>
                <w:sz w:val="18"/>
              </w:rPr>
              <w:t>“I ___ by 12 because inches are ___ than feet. 6 feet = ___ inches.”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Multiply · smaller · 72 inches.</w:t>
            </w:r>
          </w:p>
        </w:tc>
      </w:tr>
      <w:tr>
        <w:trPr>
          <w:cantSplit/>
        </w:trPr>
        <w:tc>
          <w:tcPr>
            <w:tcW w:type="dxa" w:w="2016"/>
            <w:shd w:val="clear" w:color="auto" w:fill="DFF2EE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Tier 2 · Identify + explain (TWR 2–3 sentences)</w:t>
            </w:r>
          </w:p>
        </w:tc>
        <w:tc>
          <w:tcPr>
            <w:tcW w:type="dxa" w:w="6192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Adapted from Riding the Attractions (Slide 13): A ride requires riders to be at least 4 feet tall. Ana is 50 inches tall. Can she ride? Show the conversion, then explain in 2–3 sentences.</w:t>
            </w:r>
          </w:p>
        </w:tc>
        <w:tc>
          <w:tcPr>
            <w:tcW w:type="dxa" w:w="3168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/>
                <w:color w:val="24323F"/>
                <w:sz w:val="18"/>
              </w:rPr>
              <w:t>“First I changed ___ to ___ because ___. Then I compared ___ and ___. So Ana ___ ride.”</w:t>
            </w:r>
          </w:p>
        </w:tc>
        <w:tc>
          <w:tcPr>
            <w:tcW w:type="dxa" w:w="2880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4 × 12 = 48 inches; 50 &gt; 48, so yes, Ana can ride. The explanation must change to one unit before comparing.</w:t>
            </w:r>
          </w:p>
        </w:tc>
      </w:tr>
      <w:tr>
        <w:trPr>
          <w:cantSplit/>
        </w:trPr>
        <w:tc>
          <w:tcPr>
            <w:tcW w:type="dxa" w:w="2016"/>
            <w:shd w:val="clear" w:color="auto" w:fill="DFF2EE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Tier 3 · Multi-step + contrastive + transfer</w:t>
            </w:r>
          </w:p>
        </w:tc>
        <w:tc>
          <w:tcPr>
            <w:tcW w:type="dxa" w:w="6192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Banner Fabric (Practice item 23): A banner needs 7 feet of fabric. Fabric is sold by the yard (3 ft = 1 yd). (a) Write 7 feet in yards. (b) How many whole yards must you buy? (c) Jordan says buy 2 yards because 2 1/3 rounds to 2. Explain who is right, using feet as evidence. (d) Transfer: How would your method change for 7 pints of juice sold only by the quart (2 pt = 1 qt)?</w:t>
            </w:r>
          </w:p>
        </w:tc>
        <w:tc>
          <w:tcPr>
            <w:tcW w:type="dxa" w:w="316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/>
                <w:color w:val="24323F"/>
                <w:sz w:val="18"/>
              </w:rPr>
              <w:t>“Jordan is ___ because 2 yards is only ___ feet, which is ___ than 7 feet.”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8"/>
              </w:rPr>
              <w:t>(a) 7 ÷ 3 = 2 1/3 yd. (b) 3 yards. (c) Jordan is wrong: 2 yd = 6 ft &lt; 7 ft. (d) Same move, dividing by 2: 7 ÷ 2 = 3 1/2 qt, so buy 4 quarts.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4256"/>
      </w:tblGrid>
      <w:tr>
        <w:trPr>
          <w:cantSplit/>
        </w:trPr>
        <w:tc>
          <w:tcPr>
            <w:tcW w:type="dxa" w:w="14256"/>
            <w:shd w:val="clear" w:color="auto" w:fill="17324D"/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color w:val="FFFFFF"/>
                <w:sz w:val="22"/>
              </w:rPr>
              <w:t>10.  GRADE 6 IEP ACCOMMODATIONS MATRIX</w:t>
            </w:r>
          </w:p>
        </w:tc>
      </w:tr>
    </w:tbl>
    <w:p>
      <w:pPr>
        <w:keepNext/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C4CF"/>
          <w:left w:val="single" w:sz="4" w:space="0" w:color="B7C4CF"/>
          <w:bottom w:val="single" w:sz="4" w:space="0" w:color="B7C4CF"/>
          <w:right w:val="single" w:sz="4" w:space="0" w:color="B7C4CF"/>
          <w:insideH w:val="single" w:sz="4" w:space="0" w:color="B7C4CF"/>
          <w:insideV w:val="single" w:sz="4" w:space="0" w:color="B7C4CF"/>
        </w:tblBorders>
      </w:tblPr>
      <w:tblGrid>
        <w:gridCol w:w="1152"/>
        <w:gridCol w:w="3744"/>
        <w:gridCol w:w="7343"/>
        <w:gridCol w:w="2015"/>
      </w:tblGrid>
      <w:tr>
        <w:trPr>
          <w:tblHeader w:val="true"/>
        </w:trPr>
        <w:tc>
          <w:tcPr>
            <w:tcW w:type="dxa" w:w="1152"/>
            <w:shd w:val="clear" w:color="auto" w:fill="274A6A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Student</w:t>
            </w:r>
          </w:p>
        </w:tc>
        <w:tc>
          <w:tcPr>
            <w:tcW w:type="dxa" w:w="3744"/>
            <w:shd w:val="clear" w:color="auto" w:fill="274A6A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Full Accommodation List</w:t>
            </w:r>
          </w:p>
        </w:tc>
        <w:tc>
          <w:tcPr>
            <w:tcW w:type="dxa" w:w="7344"/>
            <w:shd w:val="clear" w:color="auto" w:fill="274A6A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Applied This Session (phase: support)</w:t>
            </w:r>
          </w:p>
        </w:tc>
        <w:tc>
          <w:tcPr>
            <w:tcW w:type="dxa" w:w="2016"/>
            <w:shd w:val="clear" w:color="auto" w:fill="274A6A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Small Group</w:t>
            </w:r>
          </w:p>
        </w:tc>
      </w:tr>
      <w:tr>
        <w:trPr>
          <w:cantSplit/>
        </w:trPr>
        <w:tc>
          <w:tcPr>
            <w:tcW w:type="dxa" w:w="1152"/>
            <w:shd w:val="clear" w:color="auto" w:fill="DFF2EE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24323F"/>
                <w:sz w:val="17"/>
              </w:rPr>
              <w:t>M.E.</w:t>
            </w:r>
          </w:p>
        </w:tc>
        <w:tc>
          <w:tcPr>
            <w:tcW w:type="dxa" w:w="3744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Sentence starters, word banks, chunking, extended time, manipulatives</w:t>
            </w:r>
          </w:p>
        </w:tc>
        <w:tc>
          <w:tcPr>
            <w:tcW w:type="dxa" w:w="7344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Launch: word bank (convert, conversion factor, unit ratio, customary) on desk.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Independent Practice: extended time with a core set (items 1, 10, 11); sentence starters on the table.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Exit Ticket: extended time and word bank.</w:t>
            </w:r>
          </w:p>
        </w:tc>
        <w:tc>
          <w:tcPr>
            <w:tcW w:type="dxa" w:w="2016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Reteach station (all 7 students)</w:t>
            </w:r>
          </w:p>
        </w:tc>
      </w:tr>
      <w:tr>
        <w:trPr>
          <w:cantSplit/>
        </w:trPr>
        <w:tc>
          <w:tcPr>
            <w:tcW w:type="dxa" w:w="1152"/>
            <w:shd w:val="clear" w:color="auto" w:fill="DFF2EE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24323F"/>
                <w:sz w:val="17"/>
              </w:rPr>
              <w:t>R.B.</w:t>
            </w:r>
          </w:p>
        </w:tc>
        <w:tc>
          <w:tcPr>
            <w:tcW w:type="dxa" w:w="3744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Graphic organizers, simplified language, small group, breaks</w:t>
            </w:r>
          </w:p>
        </w:tc>
        <w:tc>
          <w:tcPr>
            <w:tcW w:type="dxa" w:w="7344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Be Curious: simplified language card: “Child: 4 feet. Sign: 44 inches. Same unit?”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Guided Practice: graphic organizer: pre-printed two-row ratio table with unit labels.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Collaborative Practice: graphic organizer: arrow chain yd → ft → in labeled ×3 and ×12.</w:t>
            </w:r>
          </w:p>
        </w:tc>
        <w:tc>
          <w:tcPr>
            <w:tcW w:type="dxa" w:w="2016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Reteach station (all 7 students)</w:t>
            </w:r>
          </w:p>
        </w:tc>
      </w:tr>
      <w:tr>
        <w:trPr>
          <w:cantSplit/>
        </w:trPr>
        <w:tc>
          <w:tcPr>
            <w:tcW w:type="dxa" w:w="1152"/>
            <w:shd w:val="clear" w:color="auto" w:fill="DFF2EE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24323F"/>
                <w:sz w:val="17"/>
              </w:rPr>
              <w:t>J.C.</w:t>
            </w:r>
          </w:p>
        </w:tc>
        <w:tc>
          <w:tcPr>
            <w:tcW w:type="dxa" w:w="3744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Text-to-speech, verbal responses, extended time, pre-teaching</w:t>
            </w:r>
          </w:p>
        </w:tc>
        <w:tc>
          <w:tcPr>
            <w:tcW w:type="dxa" w:w="7344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Launch: pre-teaching: convert / conversion factor / unit ratio cards previewed before class.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Guided Practice: extended time for note copying; Slide 2 lines provided as a printed strip.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Closing: verbal response for the explain part.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Exit Ticket: text-to-speech or teacher read-aloud.</w:t>
            </w:r>
          </w:p>
        </w:tc>
        <w:tc>
          <w:tcPr>
            <w:tcW w:type="dxa" w:w="2016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Reteach station (all 7 students)</w:t>
            </w:r>
          </w:p>
        </w:tc>
      </w:tr>
      <w:tr>
        <w:trPr>
          <w:cantSplit/>
        </w:trPr>
        <w:tc>
          <w:tcPr>
            <w:tcW w:type="dxa" w:w="1152"/>
            <w:shd w:val="clear" w:color="auto" w:fill="DFF2EE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24323F"/>
                <w:sz w:val="17"/>
              </w:rPr>
              <w:t>R.M.G.</w:t>
            </w:r>
          </w:p>
        </w:tc>
        <w:tc>
          <w:tcPr>
            <w:tcW w:type="dxa" w:w="3744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Visual schedules, sensory mods, motor mods, predictability</w:t>
            </w:r>
          </w:p>
        </w:tc>
        <w:tc>
          <w:tcPr>
            <w:tcW w:type="dxa" w:w="7344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Warm-Up: visual schedule: today’s 8-phase agenda posted and pointed to before starting.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Independent Practice: visual station schedule and predictable rotation signal.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Closing: predictability: Session 2 agenda shown before dismissal.</w:t>
            </w:r>
          </w:p>
        </w:tc>
        <w:tc>
          <w:tcPr>
            <w:tcW w:type="dxa" w:w="2016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Reteach station (all 7 students)</w:t>
            </w:r>
          </w:p>
        </w:tc>
      </w:tr>
      <w:tr>
        <w:trPr>
          <w:cantSplit/>
        </w:trPr>
        <w:tc>
          <w:tcPr>
            <w:tcW w:type="dxa" w:w="1152"/>
            <w:shd w:val="clear" w:color="auto" w:fill="DFF2EE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24323F"/>
                <w:sz w:val="17"/>
              </w:rPr>
              <w:t>J.L.</w:t>
            </w:r>
          </w:p>
        </w:tc>
        <w:tc>
          <w:tcPr>
            <w:tcW w:type="dxa" w:w="3744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Movement, clear expectations, reinforcement, chunking, visuals</w:t>
            </w:r>
          </w:p>
        </w:tc>
        <w:tc>
          <w:tcPr>
            <w:tcW w:type="dxa" w:w="7344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Warm-Up: clear expectations: “4 problems · 4 minutes” timer visible.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Be Curious: movement: students stand at the classroom height chart to show 4 feet.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Collaborative Practice: movement: partners switch seats between items 2 and 3.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Closing: reinforcement: specific praise for a revised answer.</w:t>
            </w:r>
          </w:p>
        </w:tc>
        <w:tc>
          <w:tcPr>
            <w:tcW w:type="dxa" w:w="2016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Reteach station (all 7 students)</w:t>
            </w:r>
          </w:p>
        </w:tc>
      </w:tr>
      <w:tr>
        <w:trPr>
          <w:cantSplit/>
        </w:trPr>
        <w:tc>
          <w:tcPr>
            <w:tcW w:type="dxa" w:w="1152"/>
            <w:shd w:val="clear" w:color="auto" w:fill="DFF2EE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24323F"/>
                <w:sz w:val="17"/>
              </w:rPr>
              <w:t>S.D.L.P.</w:t>
            </w:r>
          </w:p>
        </w:tc>
        <w:tc>
          <w:tcPr>
            <w:tcW w:type="dxa" w:w="3744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Multi-sensory, manipulatives, verbal responses, calculator</w:t>
            </w:r>
          </w:p>
        </w:tc>
        <w:tc>
          <w:tcPr>
            <w:tcW w:type="dxa" w:w="7344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Launch: verbal response: says each definition to the teacher instead of writing it.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Guided Practice: manipulatives: four 12-inch rulers laid end to end to model 4 feet = 48 inches.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Collaborative Practice: calculator for the two-step products (5 × 3 × 12; 8 × 3 × 12).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Exit Ticket: calculator.</w:t>
            </w:r>
          </w:p>
        </w:tc>
        <w:tc>
          <w:tcPr>
            <w:tcW w:type="dxa" w:w="2016"/>
            <w:shd w:val="clear" w:color="auto" w:fill="F4F9F8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Reteach station (all 7 students)</w:t>
            </w:r>
          </w:p>
        </w:tc>
      </w:tr>
      <w:tr>
        <w:trPr>
          <w:cantSplit/>
        </w:trPr>
        <w:tc>
          <w:tcPr>
            <w:tcW w:type="dxa" w:w="1152"/>
            <w:shd w:val="clear" w:color="auto" w:fill="DFF2EE"/>
          </w:tcPr>
          <w:p>
            <w:pPr>
              <w:spacing w:after="0" w:before="0"/>
            </w:pPr>
            <w:r>
              <w:rPr>
                <w:rFonts w:ascii="Calibri" w:hAnsi="Calibri"/>
                <w:b/>
                <w:i w:val="0"/>
                <w:color w:val="24323F"/>
                <w:sz w:val="17"/>
              </w:rPr>
              <w:t>A.M.M.</w:t>
            </w:r>
          </w:p>
        </w:tc>
        <w:tc>
          <w:tcPr>
            <w:tcW w:type="dxa" w:w="3744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Wait time, safe responses, 1:1 check-ins, reassurance</w:t>
            </w:r>
          </w:p>
        </w:tc>
        <w:tc>
          <w:tcPr>
            <w:tcW w:type="dxa" w:w="7344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Warm-Up: wait time; teacher checks item 2 privately before whole-class sharing.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Be Curious: safe response: predictions go on unsigned sticky notes.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Independent Practice: 1:1 check-in after the first item; reassurance before moving on.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• Exit Ticket: 1:1 check-in and reassurance before submitting.</w:t>
            </w:r>
          </w:p>
        </w:tc>
        <w:tc>
          <w:tcPr>
            <w:tcW w:type="dxa" w:w="2016"/>
          </w:tcPr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color w:val="24323F"/>
                <w:sz w:val="17"/>
              </w:rPr>
              <w:t>Reteach station (all 7 students)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pgSz w:w="15840" w:h="12240" w:orient="landscape"/>
      <w:pgMar w:top="504" w:right="720" w:bottom="50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6B7785"/>
        <w:sz w:val="16"/>
      </w:rPr>
      <w:t>Lesson 3-6 · Converting Within One System · Session 1 Lesson Plan · Teacher copy — contains IEP information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17324D"/>
      </a:hlink>
      <a:folHlink>
        <a:srgbClr val="1FA6A2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