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box plot shows: least 68, Q1 75.5, median 83.5, Q3 88, greatest 94. What are the range and the IQR?</w:t>
            </w:r>
          </w:p>
          <w:p>
            <w:pPr>
              <w:spacing w:after="30"/>
              <w:ind w:left="180"/>
            </w:pPr>
            <w:r>
              <w:rPr>
                <w:sz w:val="19"/>
                <w:szCs w:val="19"/>
              </w:rPr>
              <w:t xml:space="preserve">A)  Range 12.5, IQR 26</w:t>
            </w:r>
          </w:p>
          <w:p>
            <w:pPr>
              <w:spacing w:after="30"/>
              <w:ind w:left="180"/>
            </w:pPr>
            <w:r>
              <w:rPr>
                <w:sz w:val="19"/>
                <w:szCs w:val="19"/>
              </w:rPr>
              <w:t xml:space="preserve">B)  Range 20, IQR 12.5</w:t>
            </w:r>
          </w:p>
          <w:p>
            <w:pPr>
              <w:spacing w:after="30"/>
              <w:ind w:left="180"/>
            </w:pPr>
            <w:r>
              <w:rPr>
                <w:sz w:val="19"/>
                <w:szCs w:val="19"/>
              </w:rPr>
              <w:t xml:space="preserve">C)  Range 26, IQR 12.5</w:t>
            </w:r>
          </w:p>
          <w:p>
            <w:pPr>
              <w:spacing w:after="30"/>
              <w:ind w:left="180"/>
            </w:pPr>
            <w:r>
              <w:rPr>
                <w:sz w:val="19"/>
                <w:szCs w:val="19"/>
              </w:rPr>
              <w:t xml:space="preserve">D)  Range 26, IQR 83.5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Range 26, IQR 12.5</w:t>
            </w:r>
          </w:p>
          <w:p>
            <w:pPr>
              <w:spacing w:after="40"/>
            </w:pPr>
            <w:r>
              <w:rPr>
                <w:i/>
                <w:iCs/>
                <w:color w:val="5F6F80"/>
                <w:sz w:val="18"/>
                <w:szCs w:val="18"/>
              </w:rPr>
              <w:t xml:space="preserve">Range = 94 − 68 = 26. IQR = 88 − 75.5 = 12.5. The range covers the whole span; the IQR covers only the box.</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Match each value from the history test data (68, 70, 73, 74, 75, 76, 77, 80, 82, 83, 84, 85, 86, 86, 88, 88, 90, 90, 93, 94) with what it is.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median splits the 20 ordered values; Q1 is the median of the lower 10 and Q3 the median of the upper 10. Range and IQR are then both subtractions.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Team A's salaries have a range of $14M and an IQR of $7M. Team B's have a range of $7M and an IQR of $2.5M. Both teams have the same median salary. What does this tell a player?</w:t>
            </w:r>
          </w:p>
          <w:p>
            <w:pPr>
              <w:spacing w:after="30"/>
              <w:ind w:left="180"/>
            </w:pPr>
            <w:r>
              <w:rPr>
                <w:sz w:val="19"/>
                <w:szCs w:val="19"/>
              </w:rPr>
              <w:t xml:space="preserve">A)  Team B pays more overall</w:t>
            </w:r>
          </w:p>
          <w:p>
            <w:pPr>
              <w:spacing w:after="30"/>
              <w:ind w:left="180"/>
            </w:pPr>
            <w:r>
              <w:rPr>
                <w:sz w:val="19"/>
                <w:szCs w:val="19"/>
              </w:rPr>
              <w:t xml:space="preserve">B)  Team B's salaries cluster much more tightly around the median</w:t>
            </w:r>
          </w:p>
          <w:p>
            <w:pPr>
              <w:spacing w:after="30"/>
              <w:ind w:left="180"/>
            </w:pPr>
            <w:r>
              <w:rPr>
                <w:sz w:val="19"/>
                <w:szCs w:val="19"/>
              </w:rPr>
              <w:t xml:space="preserve">C)  Team A has more players</w:t>
            </w:r>
          </w:p>
          <w:p>
            <w:pPr>
              <w:spacing w:after="30"/>
              <w:ind w:left="180"/>
            </w:pPr>
            <w:r>
              <w:rPr>
                <w:sz w:val="19"/>
                <w:szCs w:val="19"/>
              </w:rPr>
              <w:t xml:space="preserve">D)  Team B's highest salary is greater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Team B's salaries cluster much more tightly around the median</w:t>
            </w:r>
          </w:p>
          <w:p>
            <w:pPr>
              <w:spacing w:after="40"/>
            </w:pPr>
            <w:r>
              <w:rPr>
                <w:i/>
                <w:iCs/>
                <w:color w:val="5F6F80"/>
                <w:sz w:val="18"/>
                <w:szCs w:val="18"/>
              </w:rPr>
              <w:t xml:space="preserve">Both measures of variation are smaller for Team B, so its salaries vary less: a typical player is more likely to earn close to the median. Team A spreads much wider in both directions.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value far above the rest is added to a data set. Sort what happens.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This is the reason both measures exist. The range reacts to the extremes; the IQR ignores them and reports the middle half.</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Class A's test scores are shown on a dot plot. Most dots stack between 80 and 90, and a few dots trail off to the left at 52, 58, and 61. Which word describes the SHAPE of this distribution?</w:t>
            </w:r>
          </w:p>
          <w:p>
            <w:pPr>
              <w:spacing w:after="30"/>
              <w:ind w:left="180"/>
            </w:pPr>
            <w:r>
              <w:rPr>
                <w:sz w:val="19"/>
                <w:szCs w:val="19"/>
              </w:rPr>
              <w:t xml:space="preserve">A)  Skewed left — the long tail points toward the lower scores</w:t>
            </w:r>
          </w:p>
          <w:p>
            <w:pPr>
              <w:spacing w:after="30"/>
              <w:ind w:left="180"/>
            </w:pPr>
            <w:r>
              <w:rPr>
                <w:sz w:val="19"/>
                <w:szCs w:val="19"/>
              </w:rPr>
              <w:t xml:space="preserve">B)  Skewed right — the long tail points toward the higher scores</w:t>
            </w:r>
          </w:p>
          <w:p>
            <w:pPr>
              <w:spacing w:after="30"/>
              <w:ind w:left="180"/>
            </w:pPr>
            <w:r>
              <w:rPr>
                <w:sz w:val="19"/>
                <w:szCs w:val="19"/>
              </w:rPr>
              <w:t xml:space="preserve">C)  Symmetric — the left and right sides match</w:t>
            </w:r>
          </w:p>
          <w:p>
            <w:pPr>
              <w:spacing w:after="30"/>
              <w:ind w:left="180"/>
            </w:pPr>
            <w:r>
              <w:rPr>
                <w:sz w:val="19"/>
                <w:szCs w:val="19"/>
              </w:rPr>
              <w:t xml:space="preserve">D)  Uniform — every score appears about equally often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Skewed left — the long tail points toward the lower scores</w:t>
            </w:r>
          </w:p>
          <w:p>
            <w:pPr>
              <w:spacing w:after="40"/>
            </w:pPr>
            <w:r>
              <w:rPr>
                <w:i/>
                <w:iCs/>
                <w:color w:val="5F6F80"/>
                <w:sz w:val="18"/>
                <w:szCs w:val="18"/>
              </w:rPr>
              <w:t xml:space="preserve">The data piles up at the high end (80–90) and a tail of a few low scores stretches to the left, so the distribution is skewed left. The tail names the direction.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Class B's nine retest scores are 72, 76, 78, 80, 80, 80, 82, 84, 88. Which statement describes the center, spread, AND shape of this distribution?</w:t>
            </w:r>
          </w:p>
          <w:p>
            <w:pPr>
              <w:spacing w:after="30"/>
              <w:ind w:left="180"/>
            </w:pPr>
            <w:r>
              <w:rPr>
                <w:sz w:val="19"/>
                <w:szCs w:val="19"/>
              </w:rPr>
              <w:t xml:space="preserve">A)  Center about 80, range 16, roughly symmetric</w:t>
            </w:r>
          </w:p>
          <w:p>
            <w:pPr>
              <w:spacing w:after="30"/>
              <w:ind w:left="180"/>
            </w:pPr>
            <w:r>
              <w:rPr>
                <w:sz w:val="19"/>
                <w:szCs w:val="19"/>
              </w:rPr>
              <w:t xml:space="preserve">B)  Center about 80, range 88, roughly symmetric</w:t>
            </w:r>
          </w:p>
          <w:p>
            <w:pPr>
              <w:spacing w:after="30"/>
              <w:ind w:left="180"/>
            </w:pPr>
            <w:r>
              <w:rPr>
                <w:sz w:val="19"/>
                <w:szCs w:val="19"/>
              </w:rPr>
              <w:t xml:space="preserve">C)  Center about 16, range 80, roughly symmetric</w:t>
            </w:r>
          </w:p>
          <w:p>
            <w:pPr>
              <w:spacing w:after="30"/>
              <w:ind w:left="180"/>
            </w:pPr>
            <w:r>
              <w:rPr>
                <w:sz w:val="19"/>
                <w:szCs w:val="19"/>
              </w:rPr>
              <w:t xml:space="preserve">D)  Center about 80, range 16, skewed right because 88 is the greatest score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Center about 80, range 16, roughly symmetric</w:t>
            </w:r>
          </w:p>
          <w:p>
            <w:pPr>
              <w:spacing w:after="40"/>
            </w:pPr>
            <w:r>
              <w:rPr>
                <w:i/>
                <w:iCs/>
                <w:color w:val="5F6F80"/>
                <w:sz w:val="18"/>
                <w:szCs w:val="18"/>
              </w:rPr>
              <w:t xml:space="preserve">The median and the mean are both 80 (720 ÷ 9 = 80), so the center is about 80. The range is 88 − 72 = 16. The scores sit the same distances below and above 80 (8, 4, 2 below and 2, 4, 8 above), so the shape is roughly symmetric.</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Range and Interquartile Range</w:t>
      </w:r>
    </w:p>
    <w:p>
      <w:pPr>
        <w:spacing w:after="80"/>
      </w:pPr>
      <w:r>
        <w:rPr>
          <w:b/>
          <w:bCs/>
          <w:sz w:val="21"/>
          <w:szCs w:val="21"/>
        </w:rPr>
        <w:t xml:space="preserve">Notes 2:  </w:t>
      </w:r>
      <w:r>
        <w:rPr>
          <w:sz w:val="21"/>
          <w:szCs w:val="21"/>
        </w:rPr>
        <w:t xml:space="preserve">Range</w:t>
      </w:r>
    </w:p>
    <w:p>
      <w:pPr>
        <w:spacing w:after="80"/>
      </w:pPr>
      <w:r>
        <w:rPr>
          <w:b/>
          <w:bCs/>
          <w:sz w:val="21"/>
          <w:szCs w:val="21"/>
        </w:rPr>
        <w:t xml:space="preserve">Notes 3:  </w:t>
      </w:r>
      <w:r>
        <w:rPr>
          <w:sz w:val="21"/>
          <w:szCs w:val="21"/>
        </w:rPr>
        <w:t xml:space="preserve">Quartile</w:t>
      </w:r>
    </w:p>
    <w:p>
      <w:pPr>
        <w:spacing w:after="80"/>
      </w:pPr>
      <w:r>
        <w:rPr>
          <w:b/>
          <w:bCs/>
          <w:sz w:val="21"/>
          <w:szCs w:val="21"/>
        </w:rPr>
        <w:t xml:space="preserve">Notes 4:  </w:t>
      </w:r>
      <w:r>
        <w:rPr>
          <w:sz w:val="21"/>
          <w:szCs w:val="21"/>
        </w:rPr>
        <w:t xml:space="preserve">Interquartile range</w:t>
      </w:r>
    </w:p>
    <w:p>
      <w:pPr>
        <w:spacing w:after="80"/>
      </w:pPr>
      <w:r>
        <w:rPr>
          <w:b/>
          <w:bCs/>
          <w:sz w:val="21"/>
          <w:szCs w:val="21"/>
        </w:rPr>
        <w:t xml:space="preserve">Notes 5:  </w:t>
      </w:r>
      <w:r>
        <w:rPr>
          <w:sz w:val="21"/>
          <w:szCs w:val="21"/>
        </w:rPr>
        <w:t xml:space="preserve">Variability</w:t>
      </w:r>
    </w:p>
    <w:p>
      <w:pPr>
        <w:spacing w:after="80"/>
      </w:pPr>
      <w:r>
        <w:rPr>
          <w:b/>
          <w:bCs/>
          <w:sz w:val="21"/>
          <w:szCs w:val="21"/>
        </w:rPr>
        <w:t xml:space="preserve">Notes 6:  </w:t>
      </w:r>
      <w:r>
        <w:rPr>
          <w:sz w:val="21"/>
          <w:szCs w:val="21"/>
        </w:rPr>
        <w:t xml:space="preserve">Measure of variation</w:t>
      </w:r>
    </w:p>
    <w:p>
      <w:pPr>
        <w:spacing w:after="80"/>
      </w:pPr>
      <w:r>
        <w:rPr>
          <w:b/>
          <w:bCs/>
          <w:sz w:val="21"/>
          <w:szCs w:val="21"/>
        </w:rPr>
        <w:t xml:space="preserve">Notes 7:  </w:t>
      </w:r>
      <w:r>
        <w:rPr>
          <w:sz w:val="21"/>
          <w:szCs w:val="21"/>
        </w:rPr>
        <w:t xml:space="preserve">Extreme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18</w:t>
      </w:r>
    </w:p>
    <w:p>
      <w:pPr>
        <w:spacing w:after="80"/>
      </w:pPr>
      <w:r>
        <w:rPr>
          <w:b/>
          <w:bCs/>
          <w:sz w:val="21"/>
          <w:szCs w:val="21"/>
        </w:rPr>
        <w:t xml:space="preserve">We Do:  </w:t>
      </w:r>
      <w:r>
        <w:rPr>
          <w:sz w:val="21"/>
          <w:szCs w:val="21"/>
        </w:rPr>
        <w:t xml:space="preserve">A. 16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with Range and Interquartile Range is adding the two quartiles instead of subtracting them — writing IQR = Q3 + Q1. With Q1 = 42 and Q3 = 58 that gives 100, which is larger than the data set's entire range of 20. Every measure of variation is a DIFFERENCE, and the IQR can never exceed the range, because the middle half is part of the whole span. If your IQR comes out bigger than your range, you added when you should have subtracted.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The interquartile range</w:t>
      </w:r>
      <w:r>
        <w:rPr>
          <w:i/>
          <w:iCs/>
          <w:color w:val="5F6F80"/>
          <w:sz w:val="19"/>
          <w:szCs w:val="19"/>
        </w:rPr>
        <w:t xml:space="preserve">  — The IQR runs from Q1 to Q3, which is exactly the middle half of the values. The range is the distance from the minimum to the maximum; interior values do not enter that subtraction.</w:t>
      </w:r>
    </w:p>
    <w:p>
      <w:pPr>
        <w:spacing w:after="80"/>
      </w:pPr>
      <w:r>
        <w:rPr>
          <w:b/>
          <w:bCs/>
          <w:sz w:val="21"/>
          <w:szCs w:val="21"/>
        </w:rPr>
        <w:t xml:space="preserve">2.  </w:t>
      </w:r>
      <w:r>
        <w:rPr>
          <w:sz w:val="21"/>
          <w:szCs w:val="21"/>
        </w:rPr>
        <w:t xml:space="preserve">C)  The middle half of Class B's scores is less spread out</w:t>
      </w:r>
      <w:r>
        <w:rPr>
          <w:i/>
          <w:iCs/>
          <w:color w:val="5F6F80"/>
          <w:sz w:val="19"/>
          <w:szCs w:val="19"/>
        </w:rPr>
        <w:t xml:space="preserve">  — A smaller IQR means the middle half of the data is packed into a shorter stretch, so Class B's middle half varies less. The medians are equal, so nothing there separates them.</w:t>
      </w:r>
    </w:p>
    <w:p>
      <w:pPr>
        <w:spacing w:after="80"/>
      </w:pPr>
      <w:r>
        <w:rPr>
          <w:b/>
          <w:bCs/>
          <w:sz w:val="21"/>
          <w:szCs w:val="21"/>
        </w:rPr>
        <w:t xml:space="preserve">3.  </w:t>
      </w:r>
      <w:r>
        <w:rPr>
          <w:sz w:val="21"/>
          <w:szCs w:val="21"/>
        </w:rPr>
        <w:t xml:space="preserve">Answers vary.</w:t>
      </w:r>
      <w:r>
        <w:rPr>
          <w:i/>
          <w:iCs/>
          <w:color w:val="5F6F80"/>
          <w:sz w:val="19"/>
          <w:szCs w:val="19"/>
        </w:rPr>
        <w:t xml:space="preserve">  — The range uses the two extreme values, so an unusual value moves it. The IQR uses only the quartiles, so it describes the middle half no matter what happens at the ends.</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Range 26, IQR 12.5</w:t>
      </w:r>
      <w:r>
        <w:rPr>
          <w:i/>
          <w:iCs/>
          <w:color w:val="5F6F80"/>
          <w:sz w:val="19"/>
          <w:szCs w:val="19"/>
        </w:rPr>
        <w:t xml:space="preserve">  — Range = 94 − 68 = 26. IQR = 88 − 75.5 = 12.5. The range covers the whole span; the IQR covers only the box.</w:t>
      </w:r>
    </w:p>
    <w:p>
      <w:pPr>
        <w:spacing w:after="80"/>
      </w:pPr>
      <w:r>
        <w:rPr>
          <w:b/>
          <w:bCs/>
          <w:sz w:val="21"/>
          <w:szCs w:val="21"/>
        </w:rPr>
        <w:t xml:space="preserve">5.  </w:t>
      </w:r>
      <w:r>
        <w:rPr>
          <w:sz w:val="21"/>
          <w:szCs w:val="21"/>
        </w:rPr>
        <w:t xml:space="preserve">Answers vary.</w:t>
      </w:r>
      <w:r>
        <w:rPr>
          <w:i/>
          <w:iCs/>
          <w:color w:val="5F6F80"/>
          <w:sz w:val="19"/>
          <w:szCs w:val="19"/>
        </w:rPr>
        <w:t xml:space="preserve">  — The median splits the 20 ordered values; Q1 is the median of the lower 10 and Q3 the median of the upper 10. Range and IQR are then both subtractions.</w:t>
      </w:r>
    </w:p>
    <w:p>
      <w:pPr>
        <w:spacing w:after="80"/>
      </w:pPr>
      <w:r>
        <w:rPr>
          <w:b/>
          <w:bCs/>
          <w:sz w:val="21"/>
          <w:szCs w:val="21"/>
        </w:rPr>
        <w:t xml:space="preserve">6.  </w:t>
      </w:r>
      <w:r>
        <w:rPr>
          <w:sz w:val="21"/>
          <w:szCs w:val="21"/>
        </w:rPr>
        <w:t xml:space="preserve">B)  Team B's salaries cluster much more tightly around the median</w:t>
      </w:r>
      <w:r>
        <w:rPr>
          <w:i/>
          <w:iCs/>
          <w:color w:val="5F6F80"/>
          <w:sz w:val="19"/>
          <w:szCs w:val="19"/>
        </w:rPr>
        <w:t xml:space="preserve">  — Both measures of variation are smaller for Team B, so its salaries vary less: a typical player is more likely to earn close to the median. Team A spreads much wider in both directions.</w:t>
      </w:r>
    </w:p>
    <w:p>
      <w:pPr>
        <w:pStyle w:val="Heading2"/>
        <w:spacing w:after="80" w:before="180"/>
      </w:pPr>
      <w:r>
        <w:rPr>
          <w:b/>
          <w:bCs/>
          <w:color w:val="12355B"/>
          <w:sz w:val="24"/>
          <w:szCs w:val="24"/>
        </w:rPr>
        <w:t xml:space="preserve">Exit Ticket</w:t>
      </w:r>
    </w:p>
    <w:p>
      <w:pPr>
        <w:spacing w:after="80"/>
      </w:pPr>
      <w:r>
        <w:rPr>
          <w:sz w:val="21"/>
          <w:szCs w:val="21"/>
        </w:rPr>
        <w:t xml:space="preserve">A)  IQR = 16; the middle half of the data spans 16 units</w:t>
      </w:r>
      <w:r>
        <w:rPr>
          <w:i/>
          <w:iCs/>
          <w:color w:val="5F6F80"/>
          <w:sz w:val="19"/>
          <w:szCs w:val="19"/>
        </w:rPr>
        <w:t xml:space="preserve">  — IQR = Q3 − Q1 = 36 − 20 = 16. Because it runs from Q1 to Q3, it describes only the middle half of the values — the width of the box.</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2026-10-17T12:24:35.330Z</dcterms:created>
  <dcterms:modified xsi:type="dcterms:W3CDTF">2026-10-17T12:24:35.330Z</dcterms:modified>
</cp:coreProperties>
</file>

<file path=docProps/custom.xml><?xml version="1.0" encoding="utf-8"?>
<Properties xmlns="http://schemas.openxmlformats.org/officeDocument/2006/custom-properties" xmlns:vt="http://schemas.openxmlformats.org/officeDocument/2006/docPropsVTypes"/>
</file>