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A6A2"/>
          <w:sz w:val="18"/>
          <w:szCs w:val="18"/>
        </w:rPr>
        <w:t xml:space="preserve">UNIT 2  ·  LESSON 5      STANDARD 6.DS.3</w:t>
      </w:r>
    </w:p>
    <w:p>
      <w:pPr>
        <w:pStyle w:val="Title"/>
        <w:spacing w:after="40"/>
      </w:pPr>
      <w:r>
        <w:rPr>
          <w:b/>
          <w:bCs/>
          <w:color w:val="12355B"/>
          <w:sz w:val="44"/>
          <w:szCs w:val="44"/>
        </w:rPr>
        <w:t xml:space="preserve">Describe Data by Range and Interquartile Range</w:t>
      </w:r>
    </w:p>
    <w:p>
      <w:pPr>
        <w:pBdr>
          <w:bottom w:val="single" w:color="12355B" w:sz="18" w:space="6"/>
        </w:pBdr>
        <w:spacing w:after="120"/>
      </w:pPr>
      <w:r>
        <w:rPr>
          <w:color w:val="5F6F80"/>
          <w:sz w:val="20"/>
          <w:szCs w:val="20"/>
        </w:rPr>
        <w:t xml:space="preserve">Student Notes Packet</w:t>
      </w:r>
    </w:p>
    <w:p>
      <w:pPr>
        <w:tabs>
          <w:tab w:val="left" w:pos="4320"/>
          <w:tab w:val="left" w:pos="7560"/>
        </w:tabs>
        <w:spacing w:after="60" w:before="120"/>
      </w:pPr>
      <w:r>
        <w:rPr>
          <w:b/>
          <w:bCs/>
          <w:color w:val="12355B"/>
          <w:sz w:val="22"/>
          <w:szCs w:val="22"/>
        </w:rPr>
        <w:t xml:space="preserve">Name: </w:t>
      </w:r>
      <w:r>
        <w:rPr>
          <w:color w:val="C7D2DD"/>
          <w:sz w:val="22"/>
          <w:szCs w:val="22"/>
        </w:rPr>
        <w:t xml:space="preserve">______________________</w:t>
      </w:r>
      <w:r>
        <w:rPr>
          <w:b/>
          <w:bCs/>
          <w:color w:val="12355B"/>
          <w:sz w:val="22"/>
          <w:szCs w:val="22"/>
        </w:rPr>
        <w:t xml:space="preserve">	Date: </w:t>
      </w:r>
      <w:r>
        <w:rPr>
          <w:color w:val="C7D2DD"/>
          <w:sz w:val="22"/>
          <w:szCs w:val="22"/>
        </w:rPr>
        <w:t xml:space="preserve">____________</w:t>
      </w:r>
      <w:r>
        <w:rPr>
          <w:b/>
          <w:bCs/>
          <w:color w:val="12355B"/>
          <w:sz w:val="22"/>
          <w:szCs w:val="22"/>
        </w:rPr>
        <w:t xml:space="preserve">	Period: </w:t>
      </w:r>
      <w:r>
        <w:rPr>
          <w:color w:val="C7D2DD"/>
          <w:sz w:val="22"/>
          <w:szCs w:val="22"/>
        </w:rPr>
        <w:t xml:space="preserve">________</w:t>
      </w:r>
    </w:p>
    <w:p>
      <w:pPr>
        <w:spacing w:after="14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22"/>
                <w:szCs w:val="22"/>
              </w:rPr>
              <w:t xml:space="preserve">Today's Goals</w:t>
            </w:r>
          </w:p>
          <w:p>
            <w:pPr>
              <w:spacing w:after="60"/>
            </w:pPr>
            <w:r>
              <w:rPr>
                <w:b/>
                <w:bCs/>
                <w:color w:val="1FA6A2"/>
                <w:sz w:val="20"/>
                <w:szCs w:val="20"/>
              </w:rPr>
              <w:t xml:space="preserve">Content:  </w:t>
            </w:r>
            <w:r>
              <w:rPr>
                <w:sz w:val="20"/>
                <w:szCs w:val="20"/>
              </w:rPr>
              <w:t xml:space="preserve">I can find the range and the interquartile range of a data set and use them to describe how spread out the data is.</w:t>
            </w:r>
          </w:p>
          <w:p>
            <w:pPr>
              <w:spacing w:after="0"/>
            </w:pPr>
            <w:r>
              <w:rPr>
                <w:b/>
                <w:bCs/>
                <w:color w:val="B97A12"/>
                <w:sz w:val="20"/>
                <w:szCs w:val="20"/>
              </w:rPr>
              <w:t xml:space="preserve">Language:  </w:t>
            </w:r>
            <w:r>
              <w:rPr>
                <w:sz w:val="20"/>
                <w:szCs w:val="20"/>
              </w:rPr>
              <w:t xml:space="preserve">I can explain what the spread of a data set is using the words range, quartile, interquartile range, and vary.</w:t>
            </w:r>
          </w:p>
        </w:tc>
      </w:tr>
    </w:tbl>
    <w:p>
      <w:pPr>
        <w:spacing w:after="40"/>
      </w:pPr>
      <w:r>
        <w:t xml:space="preserve"/>
      </w:r>
    </w:p>
    <w:p>
      <w:pPr>
        <w:pStyle w:val="Heading1"/>
        <w:keepNext/>
        <w:keepLines/>
        <w:pBdr>
          <w:bottom w:val="single" w:color="1FA6A2" w:sz="14" w:space="6"/>
        </w:pBdr>
        <w:spacing w:after="140" w:before="300"/>
      </w:pPr>
      <w:r>
        <w:rPr>
          <w:b/>
          <w:bCs/>
          <w:color w:val="12355B"/>
          <w:sz w:val="30"/>
          <w:szCs w:val="30"/>
        </w:rPr>
        <w:t xml:space="preserve">Key Vocabulary</w:t>
      </w:r>
    </w:p>
    <w:p>
      <w:pPr>
        <w:spacing w:after="100"/>
      </w:pPr>
      <w:r>
        <w:rPr>
          <w:i/>
          <w:iCs/>
          <w:color w:val="5F6F80"/>
          <w:sz w:val="19"/>
          <w:szCs w:val="19"/>
        </w:rPr>
        <w:t xml:space="preserve">Review each concept term, definition, non-example, and visual clue.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1800"/>
        <w:gridCol w:w="3160"/>
        <w:gridCol w:w="2200"/>
        <w:gridCol w:w="2200"/>
      </w:tblGrid>
      <w:tr>
        <w:trPr>
          <w:cantSplit/>
          <w:tblHeader/>
        </w:trPr>
        <w:tc>
          <w:tcPr>
            <w:tcW w:type="dxa" w:w="1800"/>
            <w:shd w:fill="EEF4F8" w:color="auto" w:val="clear"/>
            <w:tcMar>
              <w:top w:type="dxa" w:w="80"/>
              <w:left w:type="dxa" w:w="100"/>
              <w:bottom w:type="dxa" w:w="80"/>
              <w:right w:type="dxa" w:w="100"/>
            </w:tcMar>
          </w:tcPr>
          <w:p>
            <w:pPr>
              <w:spacing w:after="0"/>
            </w:pPr>
            <w:r>
              <w:rPr>
                <w:b/>
                <w:bCs/>
                <w:color w:val="12355B"/>
                <w:sz w:val="19"/>
                <w:szCs w:val="19"/>
              </w:rPr>
              <w:t xml:space="preserve">Concept Term</w:t>
            </w:r>
          </w:p>
        </w:tc>
        <w:tc>
          <w:tcPr>
            <w:tcW w:type="dxa" w:w="3160"/>
            <w:shd w:fill="EEF4F8" w:color="auto" w:val="clear"/>
            <w:tcMar>
              <w:top w:type="dxa" w:w="80"/>
              <w:left w:type="dxa" w:w="100"/>
              <w:bottom w:type="dxa" w:w="80"/>
              <w:right w:type="dxa" w:w="100"/>
            </w:tcMar>
          </w:tcPr>
          <w:p>
            <w:pPr>
              <w:spacing w:after="0"/>
            </w:pPr>
            <w:r>
              <w:rPr>
                <w:b/>
                <w:bCs/>
                <w:color w:val="12355B"/>
                <w:sz w:val="19"/>
                <w:szCs w:val="19"/>
              </w:rPr>
              <w:t xml:space="preserve">Student-Friendly Definition</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Non-Example</w:t>
            </w:r>
          </w:p>
        </w:tc>
        <w:tc>
          <w:tcPr>
            <w:tcW w:type="dxa" w:w="2200"/>
            <w:shd w:fill="EEF4F8" w:color="auto" w:val="clear"/>
            <w:tcMar>
              <w:top w:type="dxa" w:w="80"/>
              <w:left w:type="dxa" w:w="100"/>
              <w:bottom w:type="dxa" w:w="80"/>
              <w:right w:type="dxa" w:w="100"/>
            </w:tcMar>
          </w:tcPr>
          <w:p>
            <w:pPr>
              <w:spacing w:after="0"/>
            </w:pPr>
            <w:r>
              <w:rPr>
                <w:b/>
                <w:bCs/>
                <w:color w:val="12355B"/>
                <w:sz w:val="19"/>
                <w:szCs w:val="19"/>
              </w:rPr>
              <w:t xml:space="preserve">Visual Clue</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 and Interquartile Range</w:t>
            </w:r>
          </w:p>
          <w:p>
            <w:pPr>
              <w:spacing w:after="0"/>
            </w:pPr>
            <w:r>
              <w:rPr>
                <w:i/>
                <w:iCs/>
                <w:color w:val="5F6F80"/>
                <w:sz w:val="18"/>
                <w:szCs w:val="18"/>
              </w:rPr>
              <w:t xml:space="preserve">Rango y rango intercuartílico</w:t>
            </w:r>
          </w:p>
        </w:tc>
        <w:tc>
          <w:tcPr>
            <w:tcW w:type="dxa" w:w="3160"/>
            <w:tcMar>
              <w:top w:type="dxa" w:w="80"/>
              <w:left w:type="dxa" w:w="100"/>
              <w:bottom w:type="dxa" w:w="80"/>
              <w:right w:type="dxa" w:w="100"/>
            </w:tcMar>
            <w:vAlign w:val="top"/>
          </w:tcPr>
          <w:p>
            <w:pPr>
              <w:spacing w:after="0"/>
            </w:pPr>
            <w:r>
              <w:rPr>
                <w:sz w:val="20"/>
                <w:szCs w:val="20"/>
              </w:rPr>
              <w:t xml:space="preserve">Two numbers that describe spread: the range covers all the data, and the interquartile range covers only the middle half.</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and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Range 26 covers 68 to 94; IQR 12.5 covers only 75.5 to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Range</w:t>
            </w:r>
          </w:p>
          <w:p>
            <w:pPr>
              <w:spacing w:after="0"/>
            </w:pPr>
            <w:r>
              <w:rPr>
                <w:i/>
                <w:iCs/>
                <w:color w:val="5F6F80"/>
                <w:sz w:val="18"/>
                <w:szCs w:val="18"/>
              </w:rPr>
              <w:t xml:space="preserve">Rango</w:t>
            </w:r>
          </w:p>
        </w:tc>
        <w:tc>
          <w:tcPr>
            <w:tcW w:type="dxa" w:w="3160"/>
            <w:tcMar>
              <w:top w:type="dxa" w:w="80"/>
              <w:left w:type="dxa" w:w="100"/>
              <w:bottom w:type="dxa" w:w="80"/>
              <w:right w:type="dxa" w:w="100"/>
            </w:tcMar>
            <w:vAlign w:val="top"/>
          </w:tcPr>
          <w:p>
            <w:pPr>
              <w:spacing w:after="0"/>
            </w:pPr>
            <w:r>
              <w:rPr>
                <w:sz w:val="20"/>
                <w:szCs w:val="20"/>
              </w:rPr>
              <w:t xml:space="preserve">The distance from the least value to the greatest value, found by subtracting: greatest − least.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94 − 68 = 26</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Quartile</w:t>
            </w:r>
          </w:p>
          <w:p>
            <w:pPr>
              <w:spacing w:after="0"/>
            </w:pPr>
            <w:r>
              <w:rPr>
                <w:i/>
                <w:iCs/>
                <w:color w:val="5F6F80"/>
                <w:sz w:val="18"/>
                <w:szCs w:val="18"/>
              </w:rPr>
              <w:t xml:space="preserve">Cuartil</w:t>
            </w:r>
          </w:p>
        </w:tc>
        <w:tc>
          <w:tcPr>
            <w:tcW w:type="dxa" w:w="3160"/>
            <w:tcMar>
              <w:top w:type="dxa" w:w="80"/>
              <w:left w:type="dxa" w:w="100"/>
              <w:bottom w:type="dxa" w:w="80"/>
              <w:right w:type="dxa" w:w="100"/>
            </w:tcMar>
            <w:vAlign w:val="top"/>
          </w:tcPr>
          <w:p>
            <w:pPr>
              <w:spacing w:after="0"/>
            </w:pPr>
            <w:r>
              <w:rPr>
                <w:sz w:val="20"/>
                <w:szCs w:val="20"/>
              </w:rPr>
              <w:t xml:space="preserve">One of the three values that cut an ordered data set into four equal-sized groups.</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Quartile: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Q1 = 75.5, median = 83.5, Q3 = 88</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Interquartile range</w:t>
            </w:r>
          </w:p>
          <w:p>
            <w:pPr>
              <w:spacing w:after="0"/>
            </w:pPr>
            <w:r>
              <w:rPr>
                <w:i/>
                <w:iCs/>
                <w:color w:val="5F6F80"/>
                <w:sz w:val="18"/>
                <w:szCs w:val="18"/>
              </w:rPr>
              <w:t xml:space="preserve">Rango intercuartílico</w:t>
            </w:r>
          </w:p>
        </w:tc>
        <w:tc>
          <w:tcPr>
            <w:tcW w:type="dxa" w:w="3160"/>
            <w:tcMar>
              <w:top w:type="dxa" w:w="80"/>
              <w:left w:type="dxa" w:w="100"/>
              <w:bottom w:type="dxa" w:w="80"/>
              <w:right w:type="dxa" w:w="100"/>
            </w:tcMar>
            <w:vAlign w:val="top"/>
          </w:tcPr>
          <w:p>
            <w:pPr>
              <w:spacing w:after="0"/>
            </w:pPr>
            <w:r>
              <w:rPr>
                <w:sz w:val="20"/>
                <w:szCs w:val="20"/>
              </w:rPr>
              <w:t xml:space="preserve">The distance across the middle half of the data, found by subtracting the first quartile from the third: Q3 − Q1.</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Interquartile range: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88 − 75.5 = 12.5 — the width of the box on a box plot</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Variability</w:t>
            </w:r>
          </w:p>
          <w:p>
            <w:pPr>
              <w:spacing w:after="0"/>
            </w:pPr>
            <w:r>
              <w:rPr>
                <w:i/>
                <w:iCs/>
                <w:color w:val="5F6F80"/>
                <w:sz w:val="18"/>
                <w:szCs w:val="18"/>
              </w:rPr>
              <w:t xml:space="preserve">Variabilidad</w:t>
            </w:r>
          </w:p>
        </w:tc>
        <w:tc>
          <w:tcPr>
            <w:tcW w:type="dxa" w:w="3160"/>
            <w:tcMar>
              <w:top w:type="dxa" w:w="80"/>
              <w:left w:type="dxa" w:w="100"/>
              <w:bottom w:type="dxa" w:w="80"/>
              <w:right w:type="dxa" w:w="100"/>
            </w:tcMar>
            <w:vAlign w:val="top"/>
          </w:tcPr>
          <w:p>
            <w:pPr>
              <w:spacing w:after="0"/>
            </w:pPr>
            <w:r>
              <w:rPr>
                <w:sz w:val="20"/>
                <w:szCs w:val="20"/>
              </w:rPr>
              <w:t xml:space="preserve">How much the values in a data set differ from one another — whether they sit close together or far apart.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Variability: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Close together = low variability; spread apart = high variability</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Measure of variation</w:t>
            </w:r>
          </w:p>
          <w:p>
            <w:pPr>
              <w:spacing w:after="0"/>
            </w:pPr>
            <w:r>
              <w:rPr>
                <w:i/>
                <w:iCs/>
                <w:color w:val="5F6F80"/>
                <w:sz w:val="18"/>
                <w:szCs w:val="18"/>
              </w:rPr>
              <w:t xml:space="preserve">Medida de variación</w:t>
            </w:r>
          </w:p>
        </w:tc>
        <w:tc>
          <w:tcPr>
            <w:tcW w:type="dxa" w:w="3160"/>
            <w:tcMar>
              <w:top w:type="dxa" w:w="80"/>
              <w:left w:type="dxa" w:w="100"/>
              <w:bottom w:type="dxa" w:w="80"/>
              <w:right w:type="dxa" w:w="100"/>
            </w:tcMar>
            <w:vAlign w:val="top"/>
          </w:tcPr>
          <w:p>
            <w:pPr>
              <w:spacing w:after="0"/>
            </w:pPr>
            <w:r>
              <w:rPr>
                <w:sz w:val="20"/>
                <w:szCs w:val="20"/>
              </w:rPr>
              <w:t xml:space="preserve">A single number that describes the spread of a whole data set. The range and the IQR are both measures of variation.</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Measure of variation: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One number stands in for the spread of all 20 scores</w:t>
            </w:r>
          </w:p>
        </w:tc>
      </w:tr>
      <w:tr>
        <w:trPr>
          <w:cantSplit/>
        </w:trPr>
        <w:tc>
          <w:tcPr>
            <w:tcW w:type="dxa" w:w="1800"/>
            <w:tcMar>
              <w:top w:type="dxa" w:w="80"/>
              <w:left w:type="dxa" w:w="100"/>
              <w:bottom w:type="dxa" w:w="80"/>
              <w:right w:type="dxa" w:w="100"/>
            </w:tcMar>
            <w:vAlign w:val="top"/>
          </w:tcPr>
          <w:p>
            <w:pPr>
              <w:spacing w:after="30"/>
            </w:pPr>
            <w:r>
              <w:rPr>
                <w:b/>
                <w:bCs/>
                <w:color w:val="12355B"/>
                <w:sz w:val="21"/>
                <w:szCs w:val="21"/>
              </w:rPr>
              <w:t xml:space="preserve">Extreme value</w:t>
            </w:r>
          </w:p>
          <w:p>
            <w:pPr>
              <w:spacing w:after="0"/>
            </w:pPr>
            <w:r>
              <w:rPr>
                <w:i/>
                <w:iCs/>
                <w:color w:val="5F6F80"/>
                <w:sz w:val="18"/>
                <w:szCs w:val="18"/>
              </w:rPr>
              <w:t xml:space="preserve">Valor extremo</w:t>
            </w:r>
          </w:p>
        </w:tc>
        <w:tc>
          <w:tcPr>
            <w:tcW w:type="dxa" w:w="3160"/>
            <w:tcMar>
              <w:top w:type="dxa" w:w="80"/>
              <w:left w:type="dxa" w:w="100"/>
              <w:bottom w:type="dxa" w:w="80"/>
              <w:right w:type="dxa" w:w="100"/>
            </w:tcMar>
            <w:vAlign w:val="top"/>
          </w:tcPr>
          <w:p>
            <w:pPr>
              <w:spacing w:after="0"/>
            </w:pPr>
            <w:r>
              <w:rPr>
                <w:sz w:val="20"/>
                <w:szCs w:val="20"/>
              </w:rPr>
              <w:t xml:space="preserve">The least or greatest value in a data set, far from the rest.</w:t>
            </w:r>
          </w:p>
        </w:tc>
        <w:tc>
          <w:tcPr>
            <w:tcW w:type="dxa" w:w="2200"/>
            <w:tcMar>
              <w:top w:type="dxa" w:w="80"/>
              <w:left w:type="dxa" w:w="100"/>
              <w:bottom w:type="dxa" w:w="80"/>
              <w:right w:type="dxa" w:w="100"/>
            </w:tcMar>
            <w:vAlign w:val="top"/>
          </w:tcPr>
          <w:p>
            <w:pPr>
              <w:spacing w:after="40"/>
            </w:pPr>
            <w:r>
              <w:rPr>
                <w:i/>
                <w:iCs/>
                <w:color w:val="5F6F80"/>
                <w:sz w:val="19"/>
                <w:szCs w:val="19"/>
              </w:rPr>
              <w:t xml:space="preserve">Not Extreme value: write a counter-example that breaks the definition.</w:t>
            </w:r>
          </w:p>
          <w:p>
            <w:pPr>
              <w:pBdr>
                <w:bottom w:val="single" w:color="AFBECC" w:sz="6"/>
              </w:pBdr>
              <w:spacing w:after="30" w:before="150"/>
            </w:pPr>
            <w:r>
              <w:t xml:space="preserve"/>
            </w:r>
          </w:p>
        </w:tc>
        <w:tc>
          <w:tcPr>
            <w:tcW w:type="dxa" w:w="2200"/>
            <w:tcMar>
              <w:top w:type="dxa" w:w="80"/>
              <w:left w:type="dxa" w:w="100"/>
              <w:bottom w:type="dxa" w:w="80"/>
              <w:right w:type="dxa" w:w="100"/>
            </w:tcMar>
            <w:vAlign w:val="top"/>
          </w:tcPr>
          <w:p>
            <w:pPr>
              <w:spacing w:after="40"/>
              <w:jc w:val="center"/>
            </w:pPr>
            <w:r>
              <w:drawing>
                <wp:inline distT="0" distB="0" distL="0" distR="0">
                  <wp:extent cx="876300" cy="657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76300" cy="657225"/>
                          </a:xfrm>
                          <a:prstGeom prst="rect">
                            <a:avLst/>
                          </a:prstGeom>
                        </pic:spPr>
                      </pic:pic>
                    </a:graphicData>
                  </a:graphic>
                </wp:inline>
              </w:drawing>
            </w:r>
          </w:p>
          <w:p>
            <w:pPr>
              <w:spacing w:after="0"/>
            </w:pPr>
            <w:r>
              <w:rPr>
                <w:i/>
                <w:iCs/>
                <w:color w:val="5F6F80"/>
                <w:sz w:val="18"/>
                <w:szCs w:val="18"/>
              </w:rPr>
              <w:t xml:space="preserve">An extreme value stretches the range.</w:t>
            </w:r>
          </w:p>
        </w:tc>
      </w:tr>
    </w:tbl>
    <w:p>
      <w:pPr>
        <w:pStyle w:val="Heading1"/>
        <w:keepNext/>
        <w:keepLines/>
        <w:pBdr>
          <w:bottom w:val="single" w:color="1FA6A2" w:sz="14" w:space="6"/>
        </w:pBdr>
        <w:spacing w:after="140" w:before="300"/>
      </w:pPr>
      <w:r>
        <w:rPr>
          <w:b/>
          <w:bCs/>
          <w:color w:val="12355B"/>
          <w:sz w:val="30"/>
          <w:szCs w:val="30"/>
        </w:rPr>
        <w:t xml:space="preserve">Guided Notes</w:t>
      </w:r>
    </w:p>
    <w:p>
      <w:pPr>
        <w:spacing w:after="100"/>
      </w:pPr>
      <w:r>
        <w:rPr>
          <w:i/>
          <w:iCs/>
          <w:color w:val="5F6F80"/>
          <w:sz w:val="19"/>
          <w:szCs w:val="19"/>
        </w:rPr>
        <w:t xml:space="preserve">Fill in each blank as we go. Use the Word Bank to help you.</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40"/>
            </w:pPr>
            <w:r>
              <w:rPr>
                <w:b/>
                <w:bCs/>
                <w:color w:val="1FA6A2"/>
                <w:sz w:val="18"/>
                <w:szCs w:val="18"/>
              </w:rPr>
              <w:t xml:space="preserve">WORD BANK</w:t>
            </w:r>
          </w:p>
          <w:p>
            <w:pPr>
              <w:spacing w:after="80"/>
            </w:pPr>
            <w:r>
              <w:rPr>
                <w:b/>
                <w:bCs/>
                <w:sz w:val="21"/>
                <w:szCs w:val="21"/>
              </w:rPr>
              <w:t xml:space="preserve">Range and Interquartile Range      •      Range      •      Quartile      •      Interquartile range      •      Variability      •      Measure of variation      •      Extreme value</w:t>
            </w:r>
          </w:p>
        </w:tc>
      </w:tr>
    </w:tbl>
    <w:p>
      <w:pPr>
        <w:spacing w:after="80"/>
      </w:pPr>
      <w:r>
        <w:t xml:space="preserve"/>
      </w:r>
    </w:p>
    <w:p>
      <w:pPr>
        <w:keepLines/>
        <w:spacing w:after="260" w:before="200"/>
      </w:pPr>
      <w:r>
        <w:rPr>
          <w:b/>
          <w:bCs/>
          <w:color w:val="12355B"/>
          <w:sz w:val="22"/>
          <w:szCs w:val="22"/>
        </w:rPr>
        <w:t xml:space="preserve">1.  </w:t>
      </w:r>
      <w:r>
        <w:rPr>
          <w:sz w:val="22"/>
          <w:szCs w:val="22"/>
        </w:rPr>
        <w:t xml:space="preserve">The range uses the </w:t>
      </w:r>
      <w:r>
        <w:rPr>
          <w:sz w:val="22"/>
          <w:szCs w:val="22"/>
        </w:rPr>
        <w:t xml:space="preserve">________________</w:t>
      </w:r>
      <w:r>
        <w:rPr>
          <w:sz w:val="22"/>
          <w:szCs w:val="22"/>
        </w:rPr>
        <w:t xml:space="preserve"> values; the interquartile range uses the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2.  </w:t>
      </w:r>
      <w:r>
        <w:rPr>
          <w:sz w:val="22"/>
          <w:szCs w:val="22"/>
        </w:rPr>
        <w:t xml:space="preserve">Subtract the least value from the </w:t>
      </w:r>
      <w:r>
        <w:rPr>
          <w:sz w:val="22"/>
          <w:szCs w:val="22"/>
        </w:rPr>
        <w:t xml:space="preserve">________________</w:t>
      </w:r>
      <w:r>
        <w:rPr>
          <w:sz w:val="22"/>
          <w:szCs w:val="22"/>
        </w:rPr>
        <w:t xml:space="preserve"> value to find the range.</w:t>
      </w:r>
    </w:p>
    <w:p>
      <w:pPr>
        <w:keepLines/>
        <w:spacing w:after="260" w:before="200"/>
      </w:pPr>
      <w:r>
        <w:rPr>
          <w:b/>
          <w:bCs/>
          <w:color w:val="12355B"/>
          <w:sz w:val="22"/>
          <w:szCs w:val="22"/>
        </w:rPr>
        <w:t xml:space="preserve">3.  </w:t>
      </w:r>
      <w:r>
        <w:rPr>
          <w:sz w:val="22"/>
          <w:szCs w:val="22"/>
        </w:rPr>
        <w:t xml:space="preserve">Numbers that split ordered data into four equal parts are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4.  </w:t>
      </w:r>
      <w:r>
        <w:rPr>
          <w:sz w:val="22"/>
          <w:szCs w:val="22"/>
        </w:rPr>
        <w:t xml:space="preserve">The spread of the middle half of the data, Q3 − Q1, is the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5.  </w:t>
      </w:r>
      <w:r>
        <w:rPr>
          <w:sz w:val="22"/>
          <w:szCs w:val="22"/>
        </w:rPr>
        <w:t xml:space="preserve">How spread out the numbers in a data set are is its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6.  </w:t>
      </w:r>
      <w:r>
        <w:rPr>
          <w:sz w:val="22"/>
          <w:szCs w:val="22"/>
        </w:rPr>
        <w:t xml:space="preserve">A single number describing how spread out a data set is is a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 </w:t>
      </w:r>
      <w:r>
        <w:rPr>
          <w:sz w:val="22"/>
          <w:szCs w:val="22"/>
        </w:rPr>
        <w:t xml:space="preserve">________________</w:t>
      </w:r>
      <w:r>
        <w:rPr>
          <w:sz w:val="22"/>
          <w:szCs w:val="22"/>
        </w:rPr>
        <w:t xml:space="preserve">.</w:t>
      </w:r>
    </w:p>
    <w:p>
      <w:pPr>
        <w:keepLines/>
        <w:spacing w:after="260" w:before="200"/>
      </w:pPr>
      <w:r>
        <w:rPr>
          <w:b/>
          <w:bCs/>
          <w:color w:val="12355B"/>
          <w:sz w:val="22"/>
          <w:szCs w:val="22"/>
        </w:rPr>
        <w:t xml:space="preserve">7.  </w:t>
      </w:r>
      <w:r>
        <w:rPr>
          <w:sz w:val="22"/>
          <w:szCs w:val="22"/>
        </w:rPr>
        <w:t xml:space="preserve">The least or greatest value, far from the others, is an </w:t>
      </w:r>
      <w:r>
        <w:rPr>
          <w:sz w:val="22"/>
          <w:szCs w:val="22"/>
        </w:rPr>
        <w:t xml:space="preserve">________________</w:t>
      </w:r>
      <w:r>
        <w:rPr>
          <w:sz w:val="22"/>
          <w:szCs w:val="22"/>
        </w:rPr>
        <w:t xml:space="preserve">.</w:t>
      </w:r>
    </w:p>
    <w:p>
      <w:pPr>
        <w:pStyle w:val="Heading1"/>
        <w:keepNext/>
        <w:keepLines/>
        <w:pBdr>
          <w:bottom w:val="single" w:color="1FA6A2" w:sz="14" w:space="6"/>
        </w:pBdr>
        <w:spacing w:after="140" w:before="300"/>
      </w:pPr>
      <w:r>
        <w:rPr>
          <w:b/>
          <w:bCs/>
          <w:color w:val="12355B"/>
          <w:sz w:val="30"/>
          <w:szCs w:val="30"/>
        </w:rPr>
        <w:t xml:space="preserve">Write About the Math</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color w:val="1A2733"/>
                <w:sz w:val="21"/>
                <w:szCs w:val="21"/>
              </w:rPr>
              <w:t xml:space="preserve">Which class scored better overall, and how do the range and the IQR show it?</w:t>
            </w:r>
            <w:r>
              <w:rPr>
                <w:i/>
                <w:iCs/>
                <w:color w:val="5F6F80"/>
                <w:sz w:val="19"/>
                <w:szCs w:val="19"/>
              </w:rPr>
              <w:br/>
              <w:t xml:space="preserve">¿A qué clase le fue mejor en general, y cómo lo muestran el rango y el rango intercuartílico?</w:t>
            </w:r>
          </w:p>
        </w:tc>
      </w:tr>
    </w:tbl>
    <w:p>
      <w:pPr>
        <w:spacing w:after="100"/>
      </w:pPr>
      <w:r>
        <w:rPr>
          <w:i/>
          <w:iCs/>
          <w:color w:val="5F6F80"/>
          <w:sz w:val="19"/>
          <w:szCs w:val="19"/>
        </w:rPr>
        <w:t xml:space="preserve">Say your answer to a partner first. Then write it, using at least two of these words:</w:t>
      </w:r>
    </w:p>
    <w:p>
      <w:pPr>
        <w:spacing w:after="40"/>
      </w:pPr>
      <w:r>
        <w:rPr>
          <w:b/>
          <w:bCs/>
          <w:color w:val="1FA6A2"/>
          <w:sz w:val="22"/>
          <w:szCs w:val="22"/>
        </w:rPr>
        <w:t xml:space="preserve">☐  </w:t>
      </w:r>
      <w:r>
        <w:rPr>
          <w:b/>
          <w:bCs/>
          <w:color w:val="12355B"/>
          <w:sz w:val="20"/>
          <w:szCs w:val="20"/>
        </w:rPr>
        <w:t xml:space="preserve">Range and Interquartile Range</w:t>
      </w:r>
      <w:r>
        <w:rPr>
          <w:i/>
          <w:iCs/>
          <w:color w:val="5F6F80"/>
          <w:sz w:val="18"/>
          <w:szCs w:val="18"/>
        </w:rPr>
        <w:t xml:space="preserve">  ·  Rango y rango intercuartílico</w:t>
      </w:r>
    </w:p>
    <w:p>
      <w:pPr>
        <w:spacing w:after="40"/>
      </w:pPr>
      <w:r>
        <w:rPr>
          <w:b/>
          <w:bCs/>
          <w:color w:val="1FA6A2"/>
          <w:sz w:val="22"/>
          <w:szCs w:val="22"/>
        </w:rPr>
        <w:t xml:space="preserve">☐  </w:t>
      </w:r>
      <w:r>
        <w:rPr>
          <w:b/>
          <w:bCs/>
          <w:color w:val="12355B"/>
          <w:sz w:val="20"/>
          <w:szCs w:val="20"/>
        </w:rPr>
        <w:t xml:space="preserve">Range</w:t>
      </w:r>
      <w:r>
        <w:rPr>
          <w:i/>
          <w:iCs/>
          <w:color w:val="5F6F80"/>
          <w:sz w:val="18"/>
          <w:szCs w:val="18"/>
        </w:rPr>
        <w:t xml:space="preserve">  ·  Rango</w:t>
      </w:r>
    </w:p>
    <w:p>
      <w:pPr>
        <w:spacing w:after="40"/>
      </w:pPr>
      <w:r>
        <w:rPr>
          <w:b/>
          <w:bCs/>
          <w:color w:val="1FA6A2"/>
          <w:sz w:val="22"/>
          <w:szCs w:val="22"/>
        </w:rPr>
        <w:t xml:space="preserve">☐  </w:t>
      </w:r>
      <w:r>
        <w:rPr>
          <w:b/>
          <w:bCs/>
          <w:color w:val="12355B"/>
          <w:sz w:val="20"/>
          <w:szCs w:val="20"/>
        </w:rPr>
        <w:t xml:space="preserve">Quartile</w:t>
      </w:r>
      <w:r>
        <w:rPr>
          <w:i/>
          <w:iCs/>
          <w:color w:val="5F6F80"/>
          <w:sz w:val="18"/>
          <w:szCs w:val="18"/>
        </w:rPr>
        <w:t xml:space="preserve">  ·  Cuartil</w:t>
      </w:r>
    </w:p>
    <w:p>
      <w:pPr>
        <w:spacing w:after="40"/>
      </w:pPr>
      <w:r>
        <w:rPr>
          <w:b/>
          <w:bCs/>
          <w:color w:val="1FA6A2"/>
          <w:sz w:val="22"/>
          <w:szCs w:val="22"/>
        </w:rPr>
        <w:t xml:space="preserve">☐  </w:t>
      </w:r>
      <w:r>
        <w:rPr>
          <w:b/>
          <w:bCs/>
          <w:color w:val="12355B"/>
          <w:sz w:val="20"/>
          <w:szCs w:val="20"/>
        </w:rPr>
        <w:t xml:space="preserve">Interquartile range</w:t>
      </w:r>
      <w:r>
        <w:rPr>
          <w:i/>
          <w:iCs/>
          <w:color w:val="5F6F80"/>
          <w:sz w:val="18"/>
          <w:szCs w:val="18"/>
        </w:rPr>
        <w:t xml:space="preserve">  ·  Rango intercuartílico</w:t>
      </w:r>
    </w:p>
    <w:p>
      <w:pPr>
        <w:spacing w:after="40"/>
      </w:pPr>
      <w:r>
        <w:rPr>
          <w:b/>
          <w:bCs/>
          <w:color w:val="1FA6A2"/>
          <w:sz w:val="22"/>
          <w:szCs w:val="22"/>
        </w:rPr>
        <w:t xml:space="preserve">☐  </w:t>
      </w:r>
      <w:r>
        <w:rPr>
          <w:b/>
          <w:bCs/>
          <w:color w:val="12355B"/>
          <w:sz w:val="20"/>
          <w:szCs w:val="20"/>
        </w:rPr>
        <w:t xml:space="preserve">Variability</w:t>
      </w:r>
      <w:r>
        <w:rPr>
          <w:i/>
          <w:iCs/>
          <w:color w:val="5F6F80"/>
          <w:sz w:val="18"/>
          <w:szCs w:val="18"/>
        </w:rPr>
        <w:t xml:space="preserve">  ·  Variabilidad</w:t>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80"/>
            </w:pPr>
            <w:r>
              <w:rPr>
                <w:b/>
                <w:bCs/>
                <w:color w:val="12355B"/>
                <w:sz w:val="19"/>
                <w:szCs w:val="19"/>
              </w:rPr>
              <w:t xml:space="preserve">Model:  </w:t>
            </w:r>
            <w:r>
              <w:rPr>
                <w:sz w:val="19"/>
                <w:szCs w:val="19"/>
              </w:rPr>
              <w:t xml:space="preserve">Equal medians do not make two data sets the same — you still need to know how spread out the scores are. — Students name a measure of spread rather than another measure of center.</w:t>
            </w:r>
          </w:p>
        </w:tc>
      </w:tr>
    </w:tbl>
    <w:p>
      <w:pPr>
        <w:pStyle w:val="Heading2"/>
        <w:spacing w:after="80" w:before="180"/>
      </w:pPr>
      <w:r>
        <w:rPr>
          <w:b/>
          <w:bCs/>
          <w:color w:val="12355B"/>
          <w:sz w:val="24"/>
          <w:szCs w:val="24"/>
        </w:rPr>
        <w:t xml:space="preserve">Start</w:t>
      </w:r>
      <w:r>
        <w:rPr>
          <w:i/>
          <w:iCs/>
          <w:color w:val="1FA6A2"/>
          <w:sz w:val="19"/>
          <w:szCs w:val="19"/>
        </w:rPr>
        <w:t xml:space="preserve">   Most language support</w:t>
      </w:r>
    </w:p>
    <w:p>
      <w:pPr>
        <w:spacing w:after="60"/>
      </w:pPr>
      <w:r>
        <w:rPr>
          <w:color w:val="1A2733"/>
          <w:sz w:val="21"/>
          <w:szCs w:val="21"/>
        </w:rPr>
        <w:t xml:space="preserve">Complete the frames. Use the word bank.</w:t>
      </w:r>
      <w:r>
        <w:rPr>
          <w:i/>
          <w:iCs/>
          <w:color w:val="5F6F80"/>
          <w:sz w:val="19"/>
          <w:szCs w:val="19"/>
        </w:rPr>
        <w:br/>
        <w:t xml:space="preserve">Completa las oraciones. Usa el banco de palabras.</w:t>
      </w:r>
    </w:p>
    <w:p>
      <w:pPr>
        <w:spacing w:after="60"/>
      </w:pPr>
      <w:r>
        <w:rPr>
          <w:color w:val="1A2733"/>
          <w:sz w:val="21"/>
          <w:szCs w:val="21"/>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60"/>
      </w:pPr>
      <w:r>
        <w:rPr>
          <w:color w:val="1A2733"/>
          <w:sz w:val="21"/>
          <w:szCs w:val="21"/>
        </w:rPr>
        <w:t xml:space="preserve">My answer is ___ because ___.</w:t>
      </w:r>
      <w:r>
        <w:rPr>
          <w:i/>
          <w:iCs/>
          <w:color w:val="5F6F80"/>
          <w:sz w:val="19"/>
          <w:szCs w:val="19"/>
        </w:rPr>
        <w:br/>
        <w:t xml:space="preserve">Mi respuesta es ___ porque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Build</w:t>
      </w:r>
      <w:r>
        <w:rPr>
          <w:i/>
          <w:iCs/>
          <w:color w:val="B97A12"/>
          <w:sz w:val="19"/>
          <w:szCs w:val="19"/>
        </w:rPr>
        <w:t xml:space="preserve">   Some language support</w:t>
      </w:r>
    </w:p>
    <w:p>
      <w:pPr>
        <w:spacing w:after="60"/>
      </w:pPr>
      <w:r>
        <w:rPr>
          <w:color w:val="1A2733"/>
          <w:sz w:val="21"/>
          <w:szCs w:val="21"/>
        </w:rPr>
        <w:t xml:space="preserve">Write two connected sentences. Use because, so, or but.</w:t>
      </w:r>
      <w:r>
        <w:rPr>
          <w:i/>
          <w:iCs/>
          <w:color w:val="5F6F80"/>
          <w:sz w:val="19"/>
          <w:szCs w:val="19"/>
        </w:rPr>
        <w:br/>
        <w:t xml:space="preserve">Escribe dos oraciones conectadas. Usa porque, entonces o pero.</w:t>
      </w:r>
    </w:p>
    <w:p>
      <w:pPr>
        <w:spacing w:after="60"/>
      </w:pPr>
      <w:r>
        <w:rPr>
          <w:color w:val="1A2733"/>
          <w:sz w:val="21"/>
          <w:szCs w:val="21"/>
        </w:rPr>
        <w:t xml:space="preserve">My claim is ___.</w:t>
      </w:r>
      <w:r>
        <w:rPr>
          <w:i/>
          <w:iCs/>
          <w:color w:val="5F6F80"/>
          <w:sz w:val="19"/>
          <w:szCs w:val="19"/>
        </w:rPr>
        <w:br/>
        <w:t xml:space="preserve">Mi afirmación es ___.</w:t>
      </w:r>
    </w:p>
    <w:p>
      <w:pPr>
        <w:spacing w:after="60"/>
      </w:pPr>
      <w:r>
        <w:rPr>
          <w:color w:val="1A2733"/>
          <w:sz w:val="21"/>
          <w:szCs w:val="21"/>
        </w:rPr>
        <w:t xml:space="preserve">My evidence is ___, so ___.</w:t>
      </w:r>
      <w:r>
        <w:rPr>
          <w:i/>
          <w:iCs/>
          <w:color w:val="5F6F80"/>
          <w:sz w:val="19"/>
          <w:szCs w:val="19"/>
        </w:rPr>
        <w:br/>
        <w:t xml:space="preserve">Mi evidencia es ___, entonces ___.</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Explain</w:t>
      </w:r>
      <w:r>
        <w:rPr>
          <w:i/>
          <w:iCs/>
          <w:color w:val="B97A12"/>
          <w:sz w:val="19"/>
          <w:szCs w:val="19"/>
        </w:rPr>
        <w:t xml:space="preserve">   Light language support</w:t>
      </w:r>
    </w:p>
    <w:p>
      <w:pPr>
        <w:spacing w:after="60"/>
      </w:pPr>
      <w:r>
        <w:rPr>
          <w:color w:val="1A2733"/>
          <w:sz w:val="21"/>
          <w:szCs w:val="21"/>
        </w:rPr>
        <w:t xml:space="preserve">Write a claim, give math evidence, and explain your reasoning.</w:t>
      </w:r>
      <w:r>
        <w:rPr>
          <w:i/>
          <w:iCs/>
          <w:color w:val="5F6F80"/>
          <w:sz w:val="19"/>
          <w:szCs w:val="19"/>
        </w:rPr>
        <w:br/>
        <w:t xml:space="preserve">Escribe una afirmación, da evidencia matemática y explica tu razonamiento.</w:t>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BF3E2"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pStyle w:val="Heading2"/>
        <w:spacing w:after="80" w:before="180"/>
      </w:pPr>
      <w:r>
        <w:rPr>
          <w:b/>
          <w:bCs/>
          <w:color w:val="12355B"/>
          <w:sz w:val="24"/>
          <w:szCs w:val="24"/>
        </w:rPr>
        <w:t xml:space="preserve">Check Your Explanation</w:t>
      </w:r>
      <w:r>
        <w:rPr>
          <w:i/>
          <w:iCs/>
          <w:color w:val="1FA6A2"/>
          <w:sz w:val="19"/>
          <w:szCs w:val="19"/>
        </w:rPr>
        <w:t xml:space="preserve">   three quick checks</w:t>
      </w:r>
    </w:p>
    <w:p>
      <w:pPr>
        <w:spacing w:after="80"/>
      </w:pPr>
      <w:r>
        <w:rPr>
          <w:b/>
          <w:bCs/>
          <w:color w:val="1FA6A2"/>
          <w:sz w:val="22"/>
          <w:szCs w:val="22"/>
        </w:rPr>
        <w:t xml:space="preserve">☐  </w:t>
      </w:r>
      <w:r>
        <w:rPr>
          <w:sz w:val="20"/>
          <w:szCs w:val="20"/>
        </w:rPr>
        <w:t xml:space="preserve">I answered the question.</w:t>
      </w:r>
    </w:p>
    <w:p>
      <w:pPr>
        <w:spacing w:after="80"/>
      </w:pPr>
      <w:r>
        <w:rPr>
          <w:b/>
          <w:bCs/>
          <w:color w:val="1FA6A2"/>
          <w:sz w:val="22"/>
          <w:szCs w:val="22"/>
        </w:rPr>
        <w:t xml:space="preserve">☐  </w:t>
      </w:r>
      <w:r>
        <w:rPr>
          <w:sz w:val="20"/>
          <w:szCs w:val="20"/>
        </w:rPr>
        <w:t xml:space="preserve">I used math evidence: numbers, an equation, or a model.</w:t>
      </w:r>
    </w:p>
    <w:p>
      <w:pPr>
        <w:spacing w:after="80"/>
      </w:pPr>
      <w:r>
        <w:rPr>
          <w:b/>
          <w:bCs/>
          <w:color w:val="1FA6A2"/>
          <w:sz w:val="22"/>
          <w:szCs w:val="22"/>
        </w:rPr>
        <w:t xml:space="preserve">☐  </w:t>
      </w:r>
      <w:r>
        <w:rPr>
          <w:sz w:val="20"/>
          <w:szCs w:val="20"/>
        </w:rPr>
        <w:t xml:space="preserve">I used at least two math words.</w:t>
      </w:r>
    </w:p>
    <w:p>
      <w:pPr>
        <w:pStyle w:val="Heading1"/>
        <w:keepNext/>
        <w:keepLines/>
        <w:pBdr>
          <w:bottom w:val="single" w:color="1FA6A2" w:sz="14" w:space="6"/>
        </w:pBdr>
        <w:spacing w:after="140" w:before="300"/>
      </w:pPr>
      <w:r>
        <w:rPr>
          <w:b/>
          <w:bCs/>
          <w:color w:val="12355B"/>
          <w:sz w:val="30"/>
          <w:szCs w:val="30"/>
        </w:rPr>
        <w:t xml:space="preserve">Worked Example</w:t>
      </w:r>
    </w:p>
    <w:p>
      <w:pPr>
        <w:pStyle w:val="Heading2"/>
        <w:spacing w:after="80" w:before="180"/>
      </w:pPr>
      <w:r>
        <w:rPr>
          <w:b/>
          <w:bCs/>
          <w:color w:val="12355B"/>
          <w:sz w:val="24"/>
          <w:szCs w:val="24"/>
        </w:rPr>
        <w:t xml:space="preserve">Watch &amp; Read</w:t>
      </w:r>
      <w:r>
        <w:rPr>
          <w:i/>
          <w:iCs/>
          <w:color w:val="1FA6A2"/>
          <w:sz w:val="19"/>
          <w:szCs w:val="19"/>
        </w:rPr>
        <w:t xml:space="preserve">   I Do — follow along with your teacher</w:t>
      </w:r>
    </w:p>
    <w:tbl>
      <w:tblPr>
        <w:tblW w:type="pct" w:w="100%"/>
        <w:tblBorders>
          <w:top w:val="single" w:color="1FA6A2" w:sz="8"/>
          <w:left w:val="single" w:color="1FA6A2" w:sz="8"/>
          <w:bottom w:val="single" w:color="1FA6A2" w:sz="8"/>
          <w:right w:val="single" w:color="1FA6A2" w:sz="8"/>
          <w:insideH w:val="single" w:color="auto" w:sz="4"/>
          <w:insideV w:val="single" w:color="auto" w:sz="4"/>
        </w:tblBorders>
      </w:tblPr>
      <w:tblGrid>
        <w:gridCol w:w="100"/>
      </w:tblGrid>
      <w:tr>
        <w:tc>
          <w:tcPr>
            <w:shd w:fill="E6F4F3" w:color="auto" w:val="clear"/>
            <w:tcMar>
              <w:top w:type="dxa" w:w="120"/>
              <w:left w:type="dxa" w:w="180"/>
              <w:bottom w:type="dxa" w:w="120"/>
              <w:right w:type="dxa" w:w="180"/>
            </w:tcMar>
          </w:tcPr>
          <w:p>
            <w:pPr>
              <w:spacing w:after="60"/>
            </w:pPr>
            <w:r>
              <w:rPr>
                <w:b/>
                <w:bCs/>
                <w:color w:val="12355B"/>
                <w:sz w:val="22"/>
                <w:szCs w:val="22"/>
              </w:rPr>
              <w:t xml:space="preserve">Spread Detective</w:t>
            </w:r>
          </w:p>
          <w:p>
            <w:pPr>
              <w:spacing w:after="0"/>
            </w:pPr>
            <w:r>
              <w:rPr>
                <w:sz w:val="21"/>
                <w:szCs w:val="21"/>
              </w:rPr>
              <w:t xml:space="preserve">The league analyst is comparing two sixth-grade classes that took the same math test. Both classes have the SAME median score, 81 — so the medians alone cannot tell them apart. Your job is to measure how spread out each class's scores are, using the range and the interquartile range, and decide which class did better overall.</w:t>
            </w:r>
          </w:p>
        </w:tc>
      </w:tr>
    </w:tbl>
    <w:p>
      <w:pPr>
        <w:spacing w:after="80"/>
      </w:pPr>
      <w:r>
        <w:t xml:space="preserve"/>
      </w:r>
    </w:p>
    <w:p>
      <w:pPr>
        <w:spacing w:after="50" w:before="60"/>
      </w:pPr>
      <w:r>
        <w:rPr>
          <w:b/>
          <w:bCs/>
          <w:color w:val="12355B"/>
          <w:sz w:val="21"/>
          <w:szCs w:val="21"/>
        </w:rPr>
        <w:t xml:space="preserve">Think about:</w:t>
      </w:r>
    </w:p>
    <w:p>
      <w:pPr>
        <w:spacing w:after="40"/>
        <w:ind w:left="300"/>
      </w:pPr>
      <w:r>
        <w:rPr>
          <w:sz w:val="20"/>
          <w:szCs w:val="20"/>
        </w:rPr>
        <w:t xml:space="preserve">•  I notice the lowest score in the data set is ___.</w:t>
      </w:r>
    </w:p>
    <w:p>
      <w:pPr>
        <w:spacing w:after="40"/>
        <w:ind w:left="300"/>
      </w:pPr>
      <w:r>
        <w:rPr>
          <w:sz w:val="20"/>
          <w:szCs w:val="20"/>
        </w:rPr>
        <w:t xml:space="preserve">•  I notice the highest score in the data set is ___.</w:t>
      </w:r>
    </w:p>
    <w:p>
      <w:pPr>
        <w:spacing w:after="40"/>
        <w:ind w:left="300"/>
      </w:pPr>
      <w:r>
        <w:rPr>
          <w:sz w:val="20"/>
          <w:szCs w:val="20"/>
        </w:rPr>
        <w:t xml:space="preserve">•  I notice the middle half of the scores runs from ___ to ___.</w:t>
      </w:r>
    </w:p>
    <w:p>
      <w:pPr>
        <w:spacing w:after="40"/>
        <w:ind w:left="300"/>
      </w:pPr>
      <w:r>
        <w:rPr>
          <w:sz w:val="20"/>
          <w:szCs w:val="20"/>
        </w:rPr>
        <w:t xml:space="preserve">•  I wonder what one number could describe how spread out all the scores are ___.</w:t>
      </w:r>
    </w:p>
    <w:p>
      <w:pPr>
        <w:spacing w:after="40"/>
        <w:ind w:left="300"/>
      </w:pPr>
      <w:r>
        <w:rPr>
          <w:sz w:val="20"/>
          <w:szCs w:val="20"/>
        </w:rPr>
        <w:t xml:space="preserve">•  I wonder why the middle half might describe the class better than ___.</w:t>
      </w:r>
    </w:p>
    <w:p>
      <w:pPr>
        <w:pStyle w:val="Heading2"/>
        <w:spacing w:after="80" w:before="180"/>
      </w:pPr>
      <w:r>
        <w:rPr>
          <w:b/>
          <w:bCs/>
          <w:color w:val="12355B"/>
          <w:sz w:val="24"/>
          <w:szCs w:val="24"/>
        </w:rPr>
        <w:t xml:space="preserve">Solved Example</w:t>
      </w:r>
      <w:r>
        <w:rPr>
          <w:i/>
          <w:iCs/>
          <w:color w:val="1FA6A2"/>
          <w:sz w:val="19"/>
          <w:szCs w:val="19"/>
        </w:rPr>
        <w:t xml:space="preserve">   I Do — watch each step</w:t>
      </w:r>
    </w:p>
    <w:p>
      <w:pPr>
        <w:keepNext/>
        <w:spacing w:after="40"/>
      </w:pPr>
      <w:r>
        <w:rPr>
          <w:b/>
          <w:bCs/>
          <w:color w:val="12355B"/>
          <w:sz w:val="21"/>
          <w:szCs w:val="21"/>
        </w:rPr>
        <w:t xml:space="preserve">Problem:  </w:t>
      </w:r>
      <w:r>
        <w:rPr>
          <w:sz w:val="21"/>
          <w:szCs w:val="21"/>
        </w:rPr>
        <w:t xml:space="preserve">A data set runs from a least value of 12 to a greatest value of 30. What is the range?</w:t>
      </w:r>
    </w:p>
    <w:p>
      <w:pPr>
        <w:spacing w:after="30"/>
        <w:ind w:left="420"/>
      </w:pPr>
      <w:r>
        <w:rPr>
          <w:sz w:val="20"/>
          <w:szCs w:val="20"/>
        </w:rPr>
        <w:t xml:space="preserve">A)  12</w:t>
      </w:r>
    </w:p>
    <w:p>
      <w:pPr>
        <w:spacing w:after="30"/>
        <w:ind w:left="420"/>
      </w:pPr>
      <w:r>
        <w:rPr>
          <w:sz w:val="20"/>
          <w:szCs w:val="20"/>
        </w:rPr>
        <w:t xml:space="preserve">B)  18</w:t>
      </w:r>
    </w:p>
    <w:p>
      <w:pPr>
        <w:spacing w:after="30"/>
        <w:ind w:left="420"/>
      </w:pPr>
      <w:r>
        <w:rPr>
          <w:sz w:val="20"/>
          <w:szCs w:val="20"/>
        </w:rPr>
        <w:t xml:space="preserve">C)  21</w:t>
      </w:r>
    </w:p>
    <w:p>
      <w:pPr>
        <w:spacing w:after="30"/>
        <w:ind w:left="420"/>
      </w:pPr>
      <w:r>
        <w:rPr>
          <w:sz w:val="20"/>
          <w:szCs w:val="20"/>
        </w:rPr>
        <w:t xml:space="preserve">D)  30</w:t>
      </w:r>
    </w:p>
    <w:p>
      <w:pPr>
        <w:spacing w:after="20" w:before="50"/>
      </w:pPr>
      <w:r>
        <w:rPr>
          <w:b/>
          <w:bCs/>
          <w:color w:val="1FA6A2"/>
          <w:sz w:val="21"/>
          <w:szCs w:val="21"/>
        </w:rPr>
        <w:t xml:space="preserve">Step 1:  </w:t>
      </w:r>
      <w:r>
        <w:rPr>
          <w:sz w:val="21"/>
          <w:szCs w:val="21"/>
        </w:rPr>
        <w:t xml:space="preserve">Range = greatest − least = 30 − 12 = 18.</w:t>
      </w:r>
    </w:p>
    <w:p>
      <w:pPr>
        <w:spacing w:after="40" w:before="60"/>
      </w:pPr>
      <w:r>
        <w:rPr>
          <w:b/>
          <w:bCs/>
          <w:color w:val="12355B"/>
          <w:sz w:val="21"/>
          <w:szCs w:val="21"/>
        </w:rPr>
        <w:t xml:space="preserve">Answer:  </w:t>
      </w:r>
      <w:r>
        <w:rPr>
          <w:b/>
          <w:bCs/>
          <w:sz w:val="21"/>
          <w:szCs w:val="21"/>
        </w:rPr>
        <w:t xml:space="preserve">B. 18</w:t>
      </w:r>
    </w:p>
    <w:p>
      <w:pPr>
        <w:pStyle w:val="Heading1"/>
        <w:keepNext/>
        <w:keepLines/>
        <w:pBdr>
          <w:bottom w:val="single" w:color="1FA6A2" w:sz="14" w:space="6"/>
        </w:pBdr>
        <w:spacing w:after="140" w:before="300"/>
      </w:pPr>
      <w:r>
        <w:rPr>
          <w:b/>
          <w:bCs/>
          <w:color w:val="12355B"/>
          <w:sz w:val="30"/>
          <w:szCs w:val="30"/>
        </w:rPr>
        <w:t xml:space="preserve">Guided Practice</w:t>
      </w:r>
    </w:p>
    <w:p>
      <w:pPr>
        <w:pStyle w:val="Heading2"/>
        <w:spacing w:after="80" w:before="180"/>
      </w:pPr>
      <w:r>
        <w:rPr>
          <w:b/>
          <w:bCs/>
          <w:color w:val="12355B"/>
          <w:sz w:val="24"/>
          <w:szCs w:val="24"/>
        </w:rPr>
        <w:t xml:space="preserve">Solve Together</w:t>
      </w:r>
      <w:r>
        <w:rPr>
          <w:i/>
          <w:iCs/>
          <w:color w:val="6B4FA0"/>
          <w:sz w:val="19"/>
          <w:szCs w:val="19"/>
        </w:rPr>
        <w:t xml:space="preserve">   We Do — work with your class</w:t>
      </w:r>
    </w:p>
    <w:p>
      <w:pPr>
        <w:keepNext/>
        <w:spacing w:after="40" w:before="40"/>
      </w:pPr>
      <w:r>
        <w:rPr>
          <w:b/>
          <w:bCs/>
          <w:color w:val="12355B"/>
          <w:sz w:val="21"/>
          <w:szCs w:val="21"/>
        </w:rPr>
        <w:t xml:space="preserve">Problem:  </w:t>
      </w:r>
      <w:r>
        <w:rPr>
          <w:sz w:val="21"/>
          <w:szCs w:val="21"/>
        </w:rPr>
        <w:t xml:space="preserve">On a box plot, Q1 = 20 and Q3 = 36. What is the interquartile range?</w:t>
      </w:r>
    </w:p>
    <w:p>
      <w:pPr>
        <w:spacing w:after="30"/>
        <w:ind w:left="420"/>
      </w:pPr>
      <w:r>
        <w:rPr>
          <w:sz w:val="20"/>
          <w:szCs w:val="20"/>
        </w:rPr>
        <w:t xml:space="preserve">A)  16</w:t>
      </w:r>
    </w:p>
    <w:p>
      <w:pPr>
        <w:spacing w:after="30"/>
        <w:ind w:left="420"/>
      </w:pPr>
      <w:r>
        <w:rPr>
          <w:sz w:val="20"/>
          <w:szCs w:val="20"/>
        </w:rPr>
        <w:t xml:space="preserve">B)  28</w:t>
      </w:r>
    </w:p>
    <w:p>
      <w:pPr>
        <w:spacing w:after="30"/>
        <w:ind w:left="420"/>
      </w:pPr>
      <w:r>
        <w:rPr>
          <w:sz w:val="20"/>
          <w:szCs w:val="20"/>
        </w:rPr>
        <w:t xml:space="preserve">C)  36</w:t>
      </w:r>
    </w:p>
    <w:p>
      <w:pPr>
        <w:spacing w:after="30"/>
        <w:ind w:left="420"/>
      </w:pPr>
      <w:r>
        <w:rPr>
          <w:sz w:val="20"/>
          <w:szCs w:val="20"/>
        </w:rPr>
        <w:t xml:space="preserve">D)  56</w:t>
      </w:r>
    </w:p>
    <w:p>
      <w:pPr>
        <w:keepNext/>
        <w:spacing w:after="0" w:before="50"/>
      </w:pPr>
      <w:r>
        <w:rPr>
          <w:b/>
          <w:bCs/>
          <w:color w:val="6B4FA0"/>
          <w:sz w:val="21"/>
          <w:szCs w:val="21"/>
        </w:rPr>
        <w:t xml:space="preserve">Step 1:</w:t>
      </w:r>
    </w:p>
    <w:p>
      <w:pPr>
        <w:pBdr>
          <w:bottom w:val="single" w:color="AFBECC" w:sz="6"/>
        </w:pBdr>
        <w:spacing w:after="30" w:before="150"/>
      </w:pPr>
      <w:r>
        <w:t xml:space="preserve"/>
      </w:r>
    </w:p>
    <w:p>
      <w:pPr>
        <w:keepNext/>
        <w:spacing w:after="0" w:before="50"/>
      </w:pPr>
      <w:r>
        <w:rPr>
          <w:b/>
          <w:bCs/>
          <w:color w:val="6B4FA0"/>
          <w:sz w:val="21"/>
          <w:szCs w:val="21"/>
        </w:rPr>
        <w:t xml:space="preserve">Step 2:</w:t>
      </w:r>
    </w:p>
    <w:p>
      <w:pPr>
        <w:pBdr>
          <w:bottom w:val="single" w:color="AFBECC" w:sz="6"/>
        </w:pBdr>
        <w:spacing w:after="30" w:before="150"/>
      </w:pPr>
      <w:r>
        <w:t xml:space="preserve"/>
      </w:r>
    </w:p>
    <w:p>
      <w:pPr>
        <w:keepNext/>
        <w:spacing w:after="0" w:before="60"/>
      </w:pPr>
      <w:r>
        <w:rPr>
          <w:b/>
          <w:bCs/>
          <w:color w:val="12355B"/>
          <w:sz w:val="21"/>
          <w:szCs w:val="21"/>
        </w:rPr>
        <w:t xml:space="preserve">Answer:</w:t>
      </w:r>
    </w:p>
    <w:p>
      <w:pPr>
        <w:pBdr>
          <w:bottom w:val="single" w:color="AFBECC" w:sz="6"/>
        </w:pBdr>
        <w:spacing w:after="30" w:before="150"/>
      </w:pPr>
      <w:r>
        <w:t xml:space="preserve"/>
      </w:r>
    </w:p>
    <w:p>
      <w:pPr>
        <w:spacing w:after="80"/>
      </w:pPr>
      <w:r>
        <w:t xml:space="preserve"/>
      </w:r>
    </w:p>
    <w:tbl>
      <w:tblPr>
        <w:tblW w:type="pct" w:w="100%"/>
        <w:tblBorders>
          <w:top w:val="single" w:color="BBD0DE" w:sz="8"/>
          <w:left w:val="single" w:color="BBD0DE" w:sz="8"/>
          <w:bottom w:val="single" w:color="BBD0DE" w:sz="8"/>
          <w:right w:val="single" w:color="BBD0DE" w:sz="8"/>
          <w:insideH w:val="single" w:color="auto" w:sz="4"/>
          <w:insideV w:val="single" w:color="auto" w:sz="4"/>
        </w:tblBorders>
      </w:tblPr>
      <w:tblGrid>
        <w:gridCol w:w="100"/>
      </w:tblGrid>
      <w:tr>
        <w:tc>
          <w:tcPr>
            <w:shd w:fill="EEF4F8" w:color="auto" w:val="clear"/>
            <w:tcMar>
              <w:top w:type="dxa" w:w="120"/>
              <w:left w:type="dxa" w:w="180"/>
              <w:bottom w:type="dxa" w:w="120"/>
              <w:right w:type="dxa" w:w="180"/>
            </w:tcMar>
          </w:tcPr>
          <w:p>
            <w:pPr>
              <w:spacing w:after="60"/>
            </w:pPr>
            <w:r>
              <w:rPr>
                <w:sz w:val="21"/>
                <w:szCs w:val="21"/>
              </w:rPr>
              <w:t xml:space="preserve">Two sixth-grade classes took the same math test. Class A's box plot reads least 62, Q1 74, median 81, Q3 87, greatest 90. Class B's reads least 70, Q1 76, median 81, Q3 84, greatest 90. Both classes have a median of 81, so the median alone cannot tell you which class did better overall.</w:t>
            </w:r>
          </w:p>
          <w:p>
            <w:pPr>
              <w:spacing w:after="0"/>
            </w:pPr>
            <w:r>
              <w:rPr>
                <w:b/>
                <w:bCs/>
                <w:color w:val="12355B"/>
                <w:sz w:val="21"/>
                <w:szCs w:val="21"/>
              </w:rPr>
              <w:t xml:space="preserve">Which class scored better overall, and how do the range and the IQR show it?</w:t>
            </w:r>
          </w:p>
        </w:tc>
      </w:tr>
    </w:tbl>
    <w:p>
      <w:pPr>
        <w:spacing w:after="60"/>
      </w:pPr>
      <w:r>
        <w:t xml:space="preserve"/>
      </w:r>
    </w:p>
    <w:p>
      <w:pPr>
        <w:spacing w:after="80"/>
      </w:pPr>
      <w:r>
        <w:rPr>
          <w:b/>
          <w:bCs/>
          <w:color w:val="6B4FA0"/>
          <w:sz w:val="20"/>
          <w:szCs w:val="20"/>
        </w:rPr>
        <w:t xml:space="preserve">Sentence frame:  </w:t>
      </w:r>
      <w:r>
        <w:rPr>
          <w:i/>
          <w:iCs/>
          <w:sz w:val="20"/>
          <w:szCs w:val="20"/>
        </w:rPr>
        <w:t xml:space="preserve">Class A's range is ___ and Class B's range is ___, so Class A's scores are more ___. Class A's IQR is ___ and Class B's IQR is ___, so the middle half of Class B is packed into a ___ stretch of points. Because 75% of Class B scored ___ or more, Class B did better ___.</w:t>
      </w:r>
    </w:p>
    <w:p>
      <w:pPr>
        <w:spacing w:after="20"/>
      </w:pPr>
      <w:r>
        <w:t xml:space="preserve"/>
      </w:r>
    </w:p>
    <w:tbl>
      <w:tblPr>
        <w:tblW w:type="pct" w:w="100%"/>
        <w:tblBorders>
          <w:top w:val="single" w:color="C7D2DD" w:sz="6"/>
          <w:left w:val="single" w:color="C7D2DD" w:sz="6"/>
          <w:bottom w:val="single" w:color="C7D2DD" w:sz="6"/>
          <w:right w:val="single" w:color="C7D2DD" w:sz="6"/>
          <w:insideH w:val="single" w:color="auto" w:sz="4"/>
          <w:insideV w:val="single" w:color="auto" w:sz="4"/>
        </w:tblBorders>
      </w:tblPr>
      <w:tblGrid>
        <w:gridCol w:w="100"/>
      </w:tblGrid>
      <w:tr>
        <w:tc>
          <w:tcPr>
            <w:shd w:fill="FFFFFF" w:color="auto" w:val="clear"/>
            <w:tcMar>
              <w:top w:type="dxa" w:w="60"/>
              <w:left w:type="dxa" w:w="120"/>
              <w:bottom w:type="dxa" w:w="60"/>
              <w:right w:type="dxa" w:w="120"/>
            </w:tcMar>
          </w:tcPr>
          <w:p>
            <w:pPr>
              <w:spacing w:after="0" w:line="320"/>
            </w:pPr>
            <w:r>
              <w:t xml:space="preserve"/>
            </w:r>
          </w:p>
          <w:p>
            <w:pPr>
              <w:spacing w:after="0" w:line="320"/>
            </w:pPr>
            <w:r>
              <w:t xml:space="preserve"/>
            </w:r>
          </w:p>
          <w:p>
            <w:pPr>
              <w:spacing w:after="0" w:line="320"/>
            </w:pPr>
            <w:r>
              <w:t xml:space="preserve"/>
            </w:r>
          </w:p>
          <w:p>
            <w:pPr>
              <w:spacing w:after="0" w:line="320"/>
            </w:pPr>
            <w:r>
              <w:t xml:space="preserve"/>
            </w:r>
          </w:p>
        </w:tc>
      </w:tr>
    </w:tbl>
    <w:p>
      <w:pPr>
        <w:spacing w:after="80"/>
      </w:pPr>
      <w:r>
        <w:t xml:space="preserve"/>
      </w:r>
    </w:p>
    <w:p>
      <w:pPr>
        <w:pStyle w:val="Heading2"/>
        <w:spacing w:after="80" w:before="180"/>
      </w:pPr>
      <w:r>
        <w:rPr>
          <w:b/>
          <w:bCs/>
          <w:color w:val="12355B"/>
          <w:sz w:val="24"/>
          <w:szCs w:val="24"/>
        </w:rPr>
        <w:t xml:space="preserve">Turn &amp; Talk</w:t>
      </w:r>
      <w:r>
        <w:rPr>
          <w:i/>
          <w:iCs/>
          <w:color w:val="1FA6A2"/>
          <w:sz w:val="19"/>
          <w:szCs w:val="19"/>
        </w:rPr>
        <w:t xml:space="preserve">   discuss with a partner</w:t>
      </w:r>
    </w:p>
    <w:p>
      <w:pPr>
        <w:spacing w:after="40" w:before="80"/>
      </w:pPr>
      <w:r>
        <w:rPr>
          <w:b/>
          <w:bCs/>
          <w:color w:val="12355B"/>
          <w:sz w:val="21"/>
          <w:szCs w:val="21"/>
        </w:rPr>
        <w:t xml:space="preserve">1. </w:t>
      </w:r>
      <w:r>
        <w:rPr>
          <w:b/>
          <w:bCs/>
          <w:color w:val="6B4FA0"/>
          <w:sz w:val="19"/>
          <w:szCs w:val="19"/>
        </w:rPr>
        <w:t xml:space="preserve">[Launch] </w:t>
      </w:r>
      <w:r>
        <w:rPr>
          <w:b/>
          <w:bCs/>
          <w:sz w:val="21"/>
          <w:szCs w:val="21"/>
        </w:rPr>
        <w:t xml:space="preserve">Two classes have the same median score, 81. Can you tell which class did better? What else would you need to know?</w:t>
      </w:r>
    </w:p>
    <w:p>
      <w:pPr>
        <w:spacing w:after="60"/>
      </w:pPr>
      <w:r>
        <w:rPr>
          <w:color w:val="1A2733"/>
          <w:sz w:val="21"/>
          <w:szCs w:val="21"/>
        </w:rPr>
        <w:t xml:space="preserve">Start with:  The medians are the same, so I still need to know how ___ the scores are.</w:t>
      </w:r>
      <w:r>
        <w:rPr>
          <w:i/>
          <w:iCs/>
          <w:color w:val="5F6F80"/>
          <w:sz w:val="19"/>
          <w:szCs w:val="19"/>
        </w:rPr>
        <w:br/>
        <w:t xml:space="preserve">Las medianas son iguales, así que todavía necesito saber qué tan ___ están los puntajes.</w:t>
      </w:r>
    </w:p>
    <w:p>
      <w:pPr>
        <w:spacing w:after="80"/>
      </w:pPr>
      <w:r>
        <w:rPr>
          <w:b/>
          <w:bCs/>
          <w:color w:val="12355B"/>
          <w:sz w:val="19"/>
          <w:szCs w:val="19"/>
        </w:rPr>
        <w:t xml:space="preserve">Word bank:  </w:t>
      </w:r>
      <w:r>
        <w:rPr>
          <w:color w:val="1FA6A2"/>
          <w:sz w:val="19"/>
          <w:szCs w:val="19"/>
        </w:rPr>
        <w:t xml:space="preserve">median,  spread out,  range,  interquartile range,  vary</w:t>
      </w:r>
    </w:p>
    <w:p>
      <w:pPr>
        <w:spacing w:after="40" w:before="80"/>
      </w:pPr>
      <w:r>
        <w:rPr>
          <w:b/>
          <w:bCs/>
          <w:color w:val="12355B"/>
          <w:sz w:val="21"/>
          <w:szCs w:val="21"/>
        </w:rPr>
        <w:t xml:space="preserve">2. </w:t>
      </w:r>
      <w:r>
        <w:rPr>
          <w:b/>
          <w:bCs/>
          <w:color w:val="6B4FA0"/>
          <w:sz w:val="19"/>
          <w:szCs w:val="19"/>
        </w:rPr>
        <w:t xml:space="preserve">[Explore] </w:t>
      </w:r>
      <w:r>
        <w:rPr>
          <w:b/>
          <w:bCs/>
          <w:sz w:val="21"/>
          <w:szCs w:val="21"/>
        </w:rPr>
        <w:t xml:space="preserve">Why does the range change a lot when one unusual value is added, but the IQR barely moves?</w:t>
      </w:r>
    </w:p>
    <w:p>
      <w:pPr>
        <w:spacing w:after="60"/>
      </w:pPr>
      <w:r>
        <w:rPr>
          <w:color w:val="1A2733"/>
          <w:sz w:val="21"/>
          <w:szCs w:val="21"/>
        </w:rPr>
        <w:t xml:space="preserve">Start with:  The range uses the ___ and ___ values, so one unusual value ___ it.</w:t>
      </w:r>
      <w:r>
        <w:rPr>
          <w:i/>
          <w:iCs/>
          <w:color w:val="5F6F80"/>
          <w:sz w:val="19"/>
          <w:szCs w:val="19"/>
        </w:rPr>
        <w:br/>
        <w:t xml:space="preserve">El rango usa los valores ___ y ___, así que un valor inusual lo ___.</w:t>
      </w:r>
    </w:p>
    <w:p>
      <w:pPr>
        <w:spacing w:after="80"/>
      </w:pPr>
      <w:r>
        <w:rPr>
          <w:b/>
          <w:bCs/>
          <w:color w:val="12355B"/>
          <w:sz w:val="19"/>
          <w:szCs w:val="19"/>
        </w:rPr>
        <w:t xml:space="preserve">Word bank:  </w:t>
      </w:r>
      <w:r>
        <w:rPr>
          <w:color w:val="1FA6A2"/>
          <w:sz w:val="19"/>
          <w:szCs w:val="19"/>
        </w:rPr>
        <w:t xml:space="preserve">least,  greatest,  Q1,  Q3,  stretches,  middle half</w:t>
      </w:r>
    </w:p>
    <w:p>
      <w:pPr>
        <w:spacing w:after="40" w:before="80"/>
      </w:pPr>
      <w:r>
        <w:rPr>
          <w:b/>
          <w:bCs/>
          <w:color w:val="12355B"/>
          <w:sz w:val="21"/>
          <w:szCs w:val="21"/>
        </w:rPr>
        <w:t xml:space="preserve">3. </w:t>
      </w:r>
      <w:r>
        <w:rPr>
          <w:b/>
          <w:bCs/>
          <w:color w:val="6B4FA0"/>
          <w:sz w:val="19"/>
          <w:szCs w:val="19"/>
        </w:rPr>
        <w:t xml:space="preserve">[Connect] </w:t>
      </w:r>
      <w:r>
        <w:rPr>
          <w:b/>
          <w:bCs/>
          <w:sz w:val="21"/>
          <w:szCs w:val="21"/>
        </w:rPr>
        <w:t xml:space="preserve">Class A's IQR is 13 and Class B's is 8. Say what that means in the context of the test, not just in numbers.</w:t>
      </w:r>
    </w:p>
    <w:p>
      <w:pPr>
        <w:spacing w:after="60"/>
      </w:pPr>
      <w:r>
        <w:rPr>
          <w:color w:val="1A2733"/>
          <w:sz w:val="21"/>
          <w:szCs w:val="21"/>
        </w:rPr>
        <w:t xml:space="preserve">Start with:  An IQR of ___ means the middle half of that class differed by only ___ points.</w:t>
      </w:r>
      <w:r>
        <w:rPr>
          <w:i/>
          <w:iCs/>
          <w:color w:val="5F6F80"/>
          <w:sz w:val="19"/>
          <w:szCs w:val="19"/>
        </w:rPr>
        <w:br/>
        <w:t xml:space="preserve">Un RIC de ___ significa que la mitad central de esa clase se diferenció por solo ___ puntos.</w:t>
      </w:r>
    </w:p>
    <w:p>
      <w:pPr>
        <w:spacing w:after="80"/>
      </w:pPr>
      <w:r>
        <w:rPr>
          <w:b/>
          <w:bCs/>
          <w:color w:val="12355B"/>
          <w:sz w:val="19"/>
          <w:szCs w:val="19"/>
        </w:rPr>
        <w:t xml:space="preserve">Word bank:  </w:t>
      </w:r>
      <w:r>
        <w:rPr>
          <w:color w:val="1FA6A2"/>
          <w:sz w:val="19"/>
          <w:szCs w:val="19"/>
        </w:rPr>
        <w:t xml:space="preserve">interquartile range,  middle half,  points,  consistent,  narrower</w:t>
      </w:r>
    </w:p>
    <w:p>
      <w:pPr>
        <w:spacing w:after="40" w:before="80"/>
      </w:pPr>
      <w:r>
        <w:rPr>
          <w:b/>
          <w:bCs/>
          <w:color w:val="12355B"/>
          <w:sz w:val="21"/>
          <w:szCs w:val="21"/>
        </w:rPr>
        <w:t xml:space="preserve">4. </w:t>
      </w:r>
      <w:r>
        <w:rPr>
          <w:b/>
          <w:bCs/>
          <w:color w:val="6B4FA0"/>
          <w:sz w:val="19"/>
          <w:szCs w:val="19"/>
        </w:rPr>
        <w:t xml:space="preserve">[Practice] </w:t>
      </w:r>
      <w:r>
        <w:rPr>
          <w:b/>
          <w:bCs/>
          <w:sz w:val="21"/>
          <w:szCs w:val="21"/>
        </w:rPr>
        <w:t xml:space="preserve">How would you explain the difference between range and IQR to someone who missed today?</w:t>
      </w:r>
    </w:p>
    <w:p>
      <w:pPr>
        <w:spacing w:after="60"/>
      </w:pPr>
      <w:r>
        <w:rPr>
          <w:color w:val="1A2733"/>
          <w:sz w:val="21"/>
          <w:szCs w:val="21"/>
        </w:rPr>
        <w:t xml:space="preserve">Start with:  The range is ___ minus ___, and it covers ___ the data.</w:t>
      </w:r>
      <w:r>
        <w:rPr>
          <w:i/>
          <w:iCs/>
          <w:color w:val="5F6F80"/>
          <w:sz w:val="19"/>
          <w:szCs w:val="19"/>
        </w:rPr>
        <w:br/>
        <w:t xml:space="preserve">El rango es ___ menos ___, y cubre ___ los datos.</w:t>
      </w:r>
    </w:p>
    <w:p>
      <w:pPr>
        <w:spacing w:after="80"/>
      </w:pPr>
      <w:r>
        <w:rPr>
          <w:b/>
          <w:bCs/>
          <w:color w:val="12355B"/>
          <w:sz w:val="19"/>
          <w:szCs w:val="19"/>
        </w:rPr>
        <w:t xml:space="preserve">Word bank:  </w:t>
      </w:r>
      <w:r>
        <w:rPr>
          <w:color w:val="1FA6A2"/>
          <w:sz w:val="19"/>
          <w:szCs w:val="19"/>
        </w:rPr>
        <w:t xml:space="preserve">greatest,  least,  all of,  Q3,  Q1,  middle half</w:t>
      </w:r>
    </w:p>
    <w:p>
      <w:pPr>
        <w:pStyle w:val="Heading1"/>
        <w:keepNext/>
        <w:keepLines/>
        <w:pBdr>
          <w:bottom w:val="single" w:color="1FA6A2" w:sz="14" w:space="6"/>
        </w:pBdr>
        <w:spacing w:after="140" w:before="300"/>
      </w:pPr>
      <w:r>
        <w:rPr>
          <w:b/>
          <w:bCs/>
          <w:color w:val="12355B"/>
          <w:sz w:val="30"/>
          <w:szCs w:val="30"/>
        </w:rPr>
        <w:t xml:space="preserve">Independent Practice</w:t>
      </w:r>
    </w:p>
    <w:p>
      <w:pPr>
        <w:pStyle w:val="Heading2"/>
        <w:spacing w:after="80" w:before="180"/>
      </w:pPr>
      <w:r>
        <w:rPr>
          <w:b/>
          <w:bCs/>
          <w:color w:val="12355B"/>
          <w:sz w:val="24"/>
          <w:szCs w:val="24"/>
        </w:rPr>
        <w:t xml:space="preserve">On Your Own</w:t>
      </w:r>
      <w:r>
        <w:rPr>
          <w:i/>
          <w:iCs/>
          <w:color w:val="B97A12"/>
          <w:sz w:val="19"/>
          <w:szCs w:val="19"/>
        </w:rPr>
        <w:t xml:space="preserve">   You Do — show your work and reasoning</w:t>
      </w:r>
    </w:p>
    <w:p>
      <w:pPr>
        <w:spacing w:after="100"/>
      </w:pPr>
      <w:r>
        <w:rPr>
          <w:i/>
          <w:iCs/>
          <w:color w:val="5F6F80"/>
          <w:sz w:val="19"/>
          <w:szCs w:val="19"/>
        </w:rPr>
        <w:t xml:space="preserve">Solve each problem in the middle column and explain your reasoning using the sentence starters on the right.</w:t>
      </w:r>
    </w:p>
    <w:p>
      <w:pPr>
        <w:pStyle w:val="Heading2"/>
        <w:spacing w:after="80" w:before="180"/>
      </w:pPr>
      <w:r>
        <w:rPr>
          <w:b/>
          <w:bCs/>
          <w:color w:val="12355B"/>
          <w:sz w:val="24"/>
          <w:szCs w:val="24"/>
        </w:rPr>
        <w:t xml:space="preserve">Level 1 Support</w:t>
      </w:r>
      <w:r>
        <w:rPr>
          <w:i/>
          <w:iCs/>
          <w:color w:val="1FA6A2"/>
          <w:sz w:val="19"/>
          <w:szCs w:val="19"/>
        </w:rPr>
        <w:t xml:space="preserve">   extra scaffolding</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1.  </w:t>
            </w:r>
            <w:r>
              <w:rPr>
                <w:b/>
                <w:bCs/>
                <w:sz w:val="20"/>
                <w:szCs w:val="20"/>
              </w:rPr>
              <w:t xml:space="preserve">Which measure of spread uses ONLY the middle half of the data?</w:t>
            </w:r>
          </w:p>
          <w:p>
            <w:pPr>
              <w:spacing w:after="30"/>
              <w:ind w:left="180"/>
            </w:pPr>
            <w:r>
              <w:rPr>
                <w:sz w:val="19"/>
                <w:szCs w:val="19"/>
              </w:rPr>
              <w:t xml:space="preserve">A)  The interquartile range</w:t>
            </w:r>
          </w:p>
          <w:p>
            <w:pPr>
              <w:spacing w:after="30"/>
              <w:ind w:left="180"/>
            </w:pPr>
            <w:r>
              <w:rPr>
                <w:sz w:val="19"/>
                <w:szCs w:val="19"/>
              </w:rPr>
              <w:t xml:space="preserve">B)  The range</w:t>
            </w:r>
          </w:p>
          <w:p>
            <w:pPr>
              <w:spacing w:after="30"/>
              <w:ind w:left="180"/>
            </w:pPr>
            <w:r>
              <w:rPr>
                <w:sz w:val="19"/>
                <w:szCs w:val="19"/>
              </w:rPr>
              <w:t xml:space="preserve">C)  The median</w:t>
            </w:r>
          </w:p>
          <w:p>
            <w:pPr>
              <w:spacing w:after="30"/>
              <w:ind w:left="180"/>
            </w:pPr>
            <w:r>
              <w:rPr>
                <w:sz w:val="19"/>
                <w:szCs w:val="19"/>
              </w:rPr>
              <w:t xml:space="preserve">D)  The mode</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2.  </w:t>
            </w:r>
            <w:r>
              <w:rPr>
                <w:b/>
                <w:bCs/>
                <w:sz w:val="20"/>
                <w:szCs w:val="20"/>
              </w:rPr>
              <w:t xml:space="preserve">Two classes both have a median score of 81. Class A's IQR is 13 and Class B's IQR is 8. Which statement is true?</w:t>
            </w:r>
          </w:p>
          <w:p>
            <w:pPr>
              <w:spacing w:after="30"/>
              <w:ind w:left="180"/>
            </w:pPr>
            <w:r>
              <w:rPr>
                <w:sz w:val="19"/>
                <w:szCs w:val="19"/>
              </w:rPr>
              <w:t xml:space="preserve">A)  Class B has a higher median</w:t>
            </w:r>
          </w:p>
          <w:p>
            <w:pPr>
              <w:spacing w:after="30"/>
              <w:ind w:left="180"/>
            </w:pPr>
            <w:r>
              <w:rPr>
                <w:sz w:val="19"/>
                <w:szCs w:val="19"/>
              </w:rPr>
              <w:t xml:space="preserve">B)  Class A has more students</w:t>
            </w:r>
          </w:p>
          <w:p>
            <w:pPr>
              <w:spacing w:after="30"/>
              <w:ind w:left="180"/>
            </w:pPr>
            <w:r>
              <w:rPr>
                <w:sz w:val="19"/>
                <w:szCs w:val="19"/>
              </w:rPr>
              <w:t xml:space="preserve">C)  The middle half of Class B's scores is less spread out</w:t>
            </w:r>
          </w:p>
          <w:p>
            <w:pPr>
              <w:spacing w:after="30"/>
              <w:ind w:left="180"/>
            </w:pPr>
            <w:r>
              <w:rPr>
                <w:sz w:val="19"/>
                <w:szCs w:val="19"/>
              </w:rPr>
              <w:t xml:space="preserve">D)  Class B's highest score is greater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3.  </w:t>
            </w:r>
            <w:r>
              <w:rPr>
                <w:b/>
                <w:bCs/>
                <w:sz w:val="20"/>
                <w:szCs w:val="20"/>
              </w:rPr>
              <w:t xml:space="preserve">Sort each fact under the measure of variation it describes.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2"/>
        <w:spacing w:after="80" w:before="180"/>
      </w:pPr>
      <w:r>
        <w:rPr>
          <w:b/>
          <w:bCs/>
          <w:color w:val="12355B"/>
          <w:sz w:val="24"/>
          <w:szCs w:val="24"/>
        </w:rPr>
        <w:t xml:space="preserve">On Level</w:t>
      </w:r>
      <w:r>
        <w:rPr>
          <w:i/>
          <w:iCs/>
          <w:color w:val="12355B"/>
          <w:sz w:val="19"/>
          <w:szCs w:val="19"/>
        </w:rPr>
        <w:t xml:space="preserve">   grade-level practice</w:t>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4.  </w:t>
            </w:r>
            <w:r>
              <w:rPr>
                <w:b/>
                <w:bCs/>
                <w:sz w:val="20"/>
                <w:szCs w:val="20"/>
              </w:rPr>
              <w:t xml:space="preserve">A box plot shows: least 68, Q1 75.5, median 83.5, Q3 88, greatest 94. What are the range and the IQR?</w:t>
            </w:r>
          </w:p>
          <w:p>
            <w:pPr>
              <w:spacing w:after="30"/>
              <w:ind w:left="180"/>
            </w:pPr>
            <w:r>
              <w:rPr>
                <w:sz w:val="19"/>
                <w:szCs w:val="19"/>
              </w:rPr>
              <w:t xml:space="preserve">A)  Range 12.5, IQR 26</w:t>
            </w:r>
          </w:p>
          <w:p>
            <w:pPr>
              <w:spacing w:after="30"/>
              <w:ind w:left="180"/>
            </w:pPr>
            <w:r>
              <w:rPr>
                <w:sz w:val="19"/>
                <w:szCs w:val="19"/>
              </w:rPr>
              <w:t xml:space="preserve">B)  Range 20, IQR 12.5</w:t>
            </w:r>
          </w:p>
          <w:p>
            <w:pPr>
              <w:spacing w:after="30"/>
              <w:ind w:left="180"/>
            </w:pPr>
            <w:r>
              <w:rPr>
                <w:sz w:val="19"/>
                <w:szCs w:val="19"/>
              </w:rPr>
              <w:t xml:space="preserve">C)  Range 26, IQR 12.5</w:t>
            </w:r>
          </w:p>
          <w:p>
            <w:pPr>
              <w:spacing w:after="30"/>
              <w:ind w:left="180"/>
            </w:pPr>
            <w:r>
              <w:rPr>
                <w:sz w:val="19"/>
                <w:szCs w:val="19"/>
              </w:rPr>
              <w:t xml:space="preserve">D)  Range 26, IQR 83.5</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5.  </w:t>
            </w:r>
            <w:r>
              <w:rPr>
                <w:b/>
                <w:bCs/>
                <w:sz w:val="20"/>
                <w:szCs w:val="20"/>
              </w:rPr>
              <w:t xml:space="preserve">Match each value from the history test data (68, 70, 73, 74, 75, 76, 77, 80, 82, 83, 84, 85, 86, 86, 88, 88, 90, 90, 93, 94) with what it is.</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2800"/>
        <w:gridCol w:w="3560"/>
        <w:gridCol w:w="3000"/>
      </w:tblGrid>
      <w:tr>
        <w:trPr>
          <w:cantSplit/>
          <w:tblHeader/>
        </w:trPr>
        <w:tc>
          <w:tcPr>
            <w:tcW w:type="dxa" w:w="2800"/>
            <w:shd w:fill="EEF4F8" w:color="auto" w:val="clear"/>
            <w:tcMar>
              <w:top w:type="dxa" w:w="60"/>
              <w:left w:type="dxa" w:w="100"/>
              <w:bottom w:type="dxa" w:w="60"/>
              <w:right w:type="dxa" w:w="100"/>
            </w:tcMar>
          </w:tcPr>
          <w:p>
            <w:pPr>
              <w:spacing w:after="0"/>
            </w:pPr>
            <w:r>
              <w:rPr>
                <w:b/>
                <w:bCs/>
                <w:color w:val="12355B"/>
                <w:sz w:val="16"/>
                <w:szCs w:val="16"/>
              </w:rPr>
              <w:t xml:space="preserve">CORE PROBLEM / GIVEN REPRESENTATION</w:t>
            </w:r>
          </w:p>
        </w:tc>
        <w:tc>
          <w:tcPr>
            <w:tcW w:type="dxa" w:w="3560"/>
            <w:shd w:fill="EEF4F8" w:color="auto" w:val="clear"/>
            <w:tcMar>
              <w:top w:type="dxa" w:w="60"/>
              <w:left w:type="dxa" w:w="100"/>
              <w:bottom w:type="dxa" w:w="60"/>
              <w:right w:type="dxa" w:w="100"/>
            </w:tcMar>
          </w:tcPr>
          <w:p>
            <w:pPr>
              <w:spacing w:after="0"/>
            </w:pPr>
            <w:r>
              <w:rPr>
                <w:b/>
                <w:bCs/>
                <w:color w:val="12355B"/>
                <w:sz w:val="16"/>
                <w:szCs w:val="16"/>
              </w:rPr>
              <w:t xml:space="preserve">WORKING SPACE / CALCULATION STEPS</w:t>
            </w:r>
          </w:p>
        </w:tc>
        <w:tc>
          <w:tcPr>
            <w:tcW w:type="dxa" w:w="3000"/>
            <w:shd w:fill="FBF3E2" w:color="auto" w:val="clear"/>
            <w:tcMar>
              <w:top w:type="dxa" w:w="60"/>
              <w:left w:type="dxa" w:w="100"/>
              <w:bottom w:type="dxa" w:w="60"/>
              <w:right w:type="dxa" w:w="100"/>
            </w:tcMar>
          </w:tcPr>
          <w:p>
            <w:pPr>
              <w:spacing w:after="0"/>
            </w:pPr>
            <w:r>
              <w:rPr>
                <w:b/>
                <w:bCs/>
                <w:color w:val="B97A12"/>
                <w:sz w:val="16"/>
                <w:szCs w:val="16"/>
              </w:rPr>
              <w:t xml:space="preserve">EXPLAIN YOUR REASONING</w:t>
            </w:r>
          </w:p>
        </w:tc>
      </w:tr>
      <w:tr>
        <w:trPr>
          <w:cantSplit/>
        </w:trPr>
        <w:tc>
          <w:tcPr>
            <w:tcW w:type="dxa" w:w="2800"/>
            <w:tcMar>
              <w:top w:type="dxa" w:w="80"/>
              <w:left w:type="dxa" w:w="100"/>
              <w:bottom w:type="dxa" w:w="80"/>
              <w:right w:type="dxa" w:w="100"/>
            </w:tcMar>
            <w:vAlign w:val="top"/>
          </w:tcPr>
          <w:p>
            <w:pPr>
              <w:spacing w:after="60"/>
            </w:pPr>
            <w:r>
              <w:rPr>
                <w:b/>
                <w:bCs/>
                <w:color w:val="12355B"/>
                <w:sz w:val="21"/>
                <w:szCs w:val="21"/>
              </w:rPr>
              <w:t xml:space="preserve">6.  </w:t>
            </w:r>
            <w:r>
              <w:rPr>
                <w:b/>
                <w:bCs/>
                <w:sz w:val="20"/>
                <w:szCs w:val="20"/>
              </w:rPr>
              <w:t xml:space="preserve">Team A's salaries have a range of $14M and an IQR of $7M. Team B's have a range of $7M and an IQR of $2.5M. Both teams have the same median salary. What does this tell a player?</w:t>
            </w:r>
          </w:p>
          <w:p>
            <w:pPr>
              <w:spacing w:after="30"/>
              <w:ind w:left="180"/>
            </w:pPr>
            <w:r>
              <w:rPr>
                <w:sz w:val="19"/>
                <w:szCs w:val="19"/>
              </w:rPr>
              <w:t xml:space="preserve">A)  Team B pays more overall</w:t>
            </w:r>
          </w:p>
          <w:p>
            <w:pPr>
              <w:spacing w:after="30"/>
              <w:ind w:left="180"/>
            </w:pPr>
            <w:r>
              <w:rPr>
                <w:sz w:val="19"/>
                <w:szCs w:val="19"/>
              </w:rPr>
              <w:t xml:space="preserve">B)  Team B's salaries cluster much more tightly around the median</w:t>
            </w:r>
          </w:p>
          <w:p>
            <w:pPr>
              <w:spacing w:after="30"/>
              <w:ind w:left="180"/>
            </w:pPr>
            <w:r>
              <w:rPr>
                <w:sz w:val="19"/>
                <w:szCs w:val="19"/>
              </w:rPr>
              <w:t xml:space="preserve">C)  Team A has more players</w:t>
            </w:r>
          </w:p>
          <w:p>
            <w:pPr>
              <w:spacing w:after="30"/>
              <w:ind w:left="180"/>
            </w:pPr>
            <w:r>
              <w:rPr>
                <w:sz w:val="19"/>
                <w:szCs w:val="19"/>
              </w:rPr>
              <w:t xml:space="preserve">D)  Team B's highest salary is greater</w:t>
            </w:r>
          </w:p>
        </w:tc>
        <w:tc>
          <w:tcPr>
            <w:tcW w:type="dxa" w:w="3560"/>
            <w:tcMar>
              <w:top w:type="dxa" w:w="80"/>
              <w:left w:type="dxa" w:w="100"/>
              <w:bottom w:type="dxa" w:w="80"/>
              <w:right w:type="dxa" w:w="100"/>
            </w:tcMar>
            <w:vAlign w:val="top"/>
          </w:tcPr>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p>
            <w:pPr>
              <w:pBdr>
                <w:bottom w:val="single" w:color="AFBECC" w:sz="6"/>
              </w:pBdr>
              <w:spacing w:after="30" w:before="150"/>
            </w:pPr>
            <w:r>
              <w:t xml:space="preserve"/>
            </w:r>
          </w:p>
        </w:tc>
        <w:tc>
          <w:tcPr>
            <w:tcW w:type="dxa" w:w="3000"/>
            <w:shd w:fill="FBF3E2" w:color="auto" w:val="clear"/>
            <w:tcMar>
              <w:top w:type="dxa" w:w="80"/>
              <w:left w:type="dxa" w:w="100"/>
              <w:bottom w:type="dxa" w:w="80"/>
              <w:right w:type="dxa" w:w="100"/>
            </w:tcMar>
            <w:vAlign w:val="top"/>
          </w:tcPr>
          <w:p>
            <w:pPr>
              <w:spacing w:after="40"/>
            </w:pPr>
            <w:r>
              <w:rPr>
                <w:b/>
                <w:bCs/>
                <w:color w:val="12355B"/>
                <w:sz w:val="19"/>
                <w:szCs w:val="19"/>
              </w:rPr>
              <w:t xml:space="preserve">Because... </w:t>
            </w:r>
            <w:r>
              <w:rPr>
                <w:color w:val="AFBECC"/>
                <w:sz w:val="19"/>
                <w:szCs w:val="19"/>
              </w:rPr>
              <w:t xml:space="preserve">________________</w:t>
            </w:r>
          </w:p>
          <w:p>
            <w:pPr>
              <w:pBdr>
                <w:bottom w:val="single" w:color="AFBECC" w:sz="6"/>
              </w:pBdr>
              <w:spacing w:after="30" w:before="150"/>
            </w:pPr>
            <w:r>
              <w:t xml:space="preserve"/>
            </w:r>
          </w:p>
          <w:p>
            <w:pPr>
              <w:spacing w:after="40" w:before="80"/>
            </w:pPr>
            <w:r>
              <w:rPr>
                <w:b/>
                <w:bCs/>
                <w:color w:val="6B4FA0"/>
                <w:sz w:val="19"/>
                <w:szCs w:val="19"/>
              </w:rPr>
              <w:t xml:space="preserve">Although... </w:t>
            </w:r>
            <w:r>
              <w:rPr>
                <w:color w:val="AFBECC"/>
                <w:sz w:val="19"/>
                <w:szCs w:val="19"/>
              </w:rPr>
              <w:t xml:space="preserve">_______________</w:t>
            </w:r>
          </w:p>
          <w:p>
            <w:pPr>
              <w:pBdr>
                <w:bottom w:val="single" w:color="AFBECC" w:sz="6"/>
              </w:pBdr>
              <w:spacing w:after="30" w:before="150"/>
            </w:pPr>
            <w:r>
              <w:t xml:space="preserve"/>
            </w:r>
          </w:p>
          <w:p>
            <w:pPr>
              <w:spacing w:after="40" w:before="80"/>
            </w:pPr>
            <w:r>
              <w:rPr>
                <w:b/>
                <w:bCs/>
                <w:color w:val="1FA6A2"/>
                <w:sz w:val="19"/>
                <w:szCs w:val="19"/>
              </w:rPr>
              <w:t xml:space="preserve">Therefore... </w:t>
            </w:r>
            <w:r>
              <w:rPr>
                <w:color w:val="AFBECC"/>
                <w:sz w:val="19"/>
                <w:szCs w:val="19"/>
              </w:rPr>
              <w:t xml:space="preserve">______________</w:t>
            </w:r>
          </w:p>
          <w:p>
            <w:pPr>
              <w:pBdr>
                <w:bottom w:val="single" w:color="AFBECC" w:sz="6"/>
              </w:pBdr>
              <w:spacing w:after="30" w:before="150"/>
            </w:pPr>
            <w:r>
              <w:t xml:space="preserve"/>
            </w:r>
          </w:p>
        </w:tc>
      </w:tr>
    </w:tbl>
    <w:p>
      <w:pPr>
        <w:spacing w:after="80"/>
      </w:pPr>
      <w:r>
        <w:t xml:space="preserve"/>
      </w:r>
    </w:p>
    <w:p>
      <w:pPr>
        <w:pStyle w:val="Heading1"/>
        <w:keepNext/>
        <w:keepLines/>
        <w:pBdr>
          <w:bottom w:val="single" w:color="1FA6A2" w:sz="14" w:space="6"/>
        </w:pBdr>
        <w:spacing w:after="140" w:before="300"/>
      </w:pPr>
      <w:r>
        <w:rPr>
          <w:b/>
          <w:bCs/>
          <w:color w:val="12355B"/>
          <w:sz w:val="30"/>
          <w:szCs w:val="30"/>
        </w:rPr>
        <w:t xml:space="preserve">Exit Ticket</w:t>
      </w:r>
    </w:p>
    <w:p>
      <w:pPr>
        <w:spacing w:after="100"/>
      </w:pPr>
      <w:r>
        <w:rPr>
          <w:i/>
          <w:iCs/>
          <w:color w:val="5F6F80"/>
          <w:sz w:val="19"/>
          <w:szCs w:val="19"/>
        </w:rPr>
        <w:t xml:space="preserve">Answer on your own. This shows what you learned today.</w:t>
      </w:r>
    </w:p>
    <w:p>
      <w:pPr>
        <w:spacing w:after="80" w:before="80"/>
      </w:pPr>
      <w:r>
        <w:rPr>
          <w:color w:val="B97A12"/>
          <w:sz w:val="22"/>
          <w:szCs w:val="22"/>
        </w:rPr>
        <w:t xml:space="preserve">★  </w:t>
      </w:r>
      <w:r>
        <w:rPr>
          <w:b/>
          <w:bCs/>
          <w:sz w:val="22"/>
          <w:szCs w:val="22"/>
        </w:rPr>
        <w:t xml:space="preserve">A box plot has Q1 = 20 and Q3 = 36, with a least value of 10 and a greatest value of 50. What is the IQR, and what does it tell you?</w:t>
      </w:r>
    </w:p>
    <w:p>
      <w:pPr>
        <w:spacing w:after="60"/>
        <w:ind w:left="420"/>
      </w:pPr>
      <w:r>
        <w:rPr>
          <w:sz w:val="21"/>
          <w:szCs w:val="21"/>
        </w:rPr>
        <w:t xml:space="preserve">A)  IQR = 16; the middle half of the data spans 16 units</w:t>
      </w:r>
    </w:p>
    <w:p>
      <w:pPr>
        <w:spacing w:after="60"/>
        <w:ind w:left="420"/>
      </w:pPr>
      <w:r>
        <w:rPr>
          <w:sz w:val="21"/>
          <w:szCs w:val="21"/>
        </w:rPr>
        <w:t xml:space="preserve">B)  IQR = 28; 28 is halfway between the quartiles</w:t>
      </w:r>
    </w:p>
    <w:p>
      <w:pPr>
        <w:spacing w:after="60"/>
        <w:ind w:left="420"/>
      </w:pPr>
      <w:r>
        <w:rPr>
          <w:sz w:val="21"/>
          <w:szCs w:val="21"/>
        </w:rPr>
        <w:t xml:space="preserve">C)  IQR = 40; the data spans 40 units from end to end</w:t>
      </w:r>
    </w:p>
    <w:p>
      <w:pPr>
        <w:spacing w:after="60"/>
        <w:ind w:left="420"/>
      </w:pPr>
      <w:r>
        <w:rPr>
          <w:sz w:val="21"/>
          <w:szCs w:val="21"/>
        </w:rPr>
        <w:t xml:space="preserve">D)  IQR = 56; the quartiles add to 56</w:t>
      </w:r>
    </w:p>
    <w:p>
      <w:pPr>
        <w:spacing w:after="40"/>
      </w:pPr>
      <w:r>
        <w:t xml:space="preserve"/>
      </w:r>
    </w:p>
    <w:p>
      <w:pPr>
        <w:spacing w:after="60"/>
      </w:pPr>
      <w:r>
        <w:t xml:space="preserve"/>
      </w:r>
    </w:p>
    <w:tbl>
      <w:tblPr>
        <w:tblW w:type="dxa" w:w="9360"/>
        <w:tblBorders>
          <w:top w:val="single" w:color="C7D2DD" w:sz="6"/>
          <w:left w:val="single" w:color="C7D2DD" w:sz="6"/>
          <w:bottom w:val="single" w:color="C7D2DD" w:sz="6"/>
          <w:right w:val="single" w:color="C7D2DD" w:sz="6"/>
          <w:insideH w:val="single" w:color="C7D2DD" w:sz="6"/>
          <w:insideV w:val="single" w:color="C7D2DD" w:sz="6"/>
        </w:tblBorders>
      </w:tblPr>
      <w:tblGrid>
        <w:gridCol w:w="3120"/>
        <w:gridCol w:w="3120"/>
        <w:gridCol w:w="3120"/>
      </w:tblGrid>
      <w:tr>
        <w:trPr>
          <w:cantSplit/>
          <w:tblHeader/>
        </w:trPr>
        <w:tc>
          <w:tcPr>
            <w:tcW w:type="dxa" w:w="9360"/>
            <w:gridSpan w:val="3"/>
            <w:shd w:fill="EEF4F8" w:color="auto" w:val="clear"/>
            <w:tcMar>
              <w:top w:type="dxa" w:w="60"/>
              <w:left w:type="dxa" w:w="100"/>
              <w:bottom w:type="dxa" w:w="60"/>
              <w:right w:type="dxa" w:w="100"/>
            </w:tcMar>
          </w:tcPr>
          <w:p>
            <w:pPr>
              <w:spacing w:after="0"/>
            </w:pPr>
            <w:r>
              <w:rPr>
                <w:b/>
                <w:bCs/>
                <w:color w:val="12355B"/>
                <w:sz w:val="18"/>
                <w:szCs w:val="18"/>
              </w:rPr>
              <w:t xml:space="preserve">EXIT CHECK · 3-POINT SELF-ASSESSMENT CHECKLIST</w:t>
            </w:r>
          </w:p>
        </w:tc>
      </w:tr>
      <w:tr>
        <w:trPr>
          <w:cantSplit/>
        </w:trPr>
        <w:tc>
          <w:tcPr>
            <w:tcW w:type="dxa" w:w="3120"/>
            <w:tcMar>
              <w:top w:type="dxa" w:w="80"/>
              <w:left w:type="dxa" w:w="100"/>
              <w:bottom w:type="dxa" w:w="80"/>
              <w:right w:type="dxa" w:w="100"/>
            </w:tcMar>
          </w:tcPr>
          <w:p>
            <w:pPr>
              <w:spacing w:after="0"/>
            </w:pPr>
            <w:r>
              <w:rPr>
                <w:b/>
                <w:bCs/>
                <w:color w:val="1A2733"/>
                <w:sz w:val="18"/>
                <w:szCs w:val="18"/>
              </w:rPr>
              <w:t xml:space="preserve">☐ 1. Units &amp; Labels Verified</w:t>
            </w:r>
          </w:p>
        </w:tc>
        <w:tc>
          <w:tcPr>
            <w:tcW w:type="dxa" w:w="3120"/>
            <w:tcMar>
              <w:top w:type="dxa" w:w="80"/>
              <w:left w:type="dxa" w:w="100"/>
              <w:bottom w:type="dxa" w:w="80"/>
              <w:right w:type="dxa" w:w="100"/>
            </w:tcMar>
          </w:tcPr>
          <w:p>
            <w:pPr>
              <w:spacing w:after="0"/>
            </w:pPr>
            <w:r>
              <w:rPr>
                <w:b/>
                <w:bCs/>
                <w:color w:val="1A2733"/>
                <w:sz w:val="18"/>
                <w:szCs w:val="18"/>
              </w:rPr>
              <w:t xml:space="preserve">☐ 2. Reasoning Stated (Because / Although / Therefore)</w:t>
            </w:r>
          </w:p>
        </w:tc>
        <w:tc>
          <w:tcPr>
            <w:tcW w:type="dxa" w:w="3120"/>
            <w:tcMar>
              <w:top w:type="dxa" w:w="80"/>
              <w:left w:type="dxa" w:w="100"/>
              <w:bottom w:type="dxa" w:w="80"/>
              <w:right w:type="dxa" w:w="100"/>
            </w:tcMar>
          </w:tcPr>
          <w:p>
            <w:pPr>
              <w:spacing w:after="0"/>
            </w:pPr>
            <w:r>
              <w:rPr>
                <w:b/>
                <w:bCs/>
                <w:color w:val="1A2733"/>
                <w:sz w:val="18"/>
                <w:szCs w:val="18"/>
              </w:rPr>
              <w:t xml:space="preserve">☐ 3. Calculations Double-Checked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D" w:sz="4" w:space="4"/>
      </w:pBdr>
      <w:tabs>
        <w:tab w:val="center" w:pos="4513"/>
        <w:tab w:val="right" w:pos="9026"/>
      </w:tabs>
    </w:pPr>
    <w:r>
      <w:rPr>
        <w:b/>
        <w:bCs/>
        <w:color w:val="12355B"/>
        <w:sz w:val="16"/>
        <w:szCs w:val="16"/>
      </w:rPr>
      <w:t xml:space="preserve">Neft Teacher  ·  Grade 6 Math</w:t>
    </w:r>
    <w:r>
      <w:rPr>
        <w:color w:val="5F6F80"/>
        <w:sz w:val="16"/>
        <w:szCs w:val="16"/>
      </w:rPr>
      <w:t xml:space="preserve">	Page </w:t>
    </w:r>
    <w:r>
      <w:rPr>
        <w:color w:val="5F6F80"/>
        <w:sz w:val="16"/>
        <w:szCs w:val="16"/>
      </w:rPr>
      <w:fldChar w:fldCharType="begin"/>
      <w:instrText xml:space="preserve">PAGE</w:instrText>
      <w:fldChar w:fldCharType="separate"/>
      <w:fldChar w:fldCharType="end"/>
    </w:r>
    <w:r>
      <w:rPr>
        <w:color w:val="5F6F80"/>
        <w:sz w:val="16"/>
        <w:szCs w:val="16"/>
      </w:rPr>
      <w:t xml:space="preserve"> of </w:t>
    </w:r>
    <w:r>
      <w:rPr>
        <w:color w:val="5F6F80"/>
        <w:sz w:val="16"/>
        <w:szCs w:val="16"/>
      </w:rPr>
      <w:fldChar w:fldCharType="begin"/>
      <w:instrText xml:space="preserve">NUMPAGES</w:instrText>
      <w:fldChar w:fldCharType="separate"/>
      <w:fldChar w:fldCharType="end"/>
    </w:r>
    <w:r>
      <w:rPr>
        <w:color w:val="5F6F80"/>
        <w:sz w:val="16"/>
        <w:szCs w:val="16"/>
      </w:rPr>
      <w:t xml:space="preserve">	neftteacher.com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7D2DD" w:sz="4" w:space="4"/>
      </w:pBdr>
      <w:jc w:val="right"/>
    </w:pPr>
    <w:r>
      <w:rPr>
        <w:color w:val="5F6F80"/>
        <w:sz w:val="16"/>
        <w:szCs w:val="16"/>
      </w:rPr>
      <w:t xml:space="preserve">Unit 2  ·  Lesson 5  ·  Describe Data by Range and Interquartile Range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733"/>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rPr>
      <w:rFonts w:ascii="Calibri" w:cs="Calibri" w:eastAsia="Calibri" w:hAnsi="Calibri"/>
      <w:b/>
      <w:bCs/>
      <w:color w:val="12355B"/>
      <w:sz w:val="44"/>
      <w:szCs w:val="44"/>
    </w:rPr>
  </w:style>
  <w:style w:type="paragraph" w:styleId="Heading1">
    <w:name w:val="Heading 1"/>
    <w:basedOn w:val="Normal"/>
    <w:next w:val="Normal"/>
    <w:qFormat/>
    <w:rPr>
      <w:rFonts w:ascii="Calibri" w:cs="Calibri" w:eastAsia="Calibri" w:hAnsi="Calibri"/>
      <w:b/>
      <w:bCs/>
      <w:color w:val="12355B"/>
      <w:sz w:val="30"/>
      <w:szCs w:val="30"/>
    </w:rPr>
  </w:style>
  <w:style w:type="paragraph" w:styleId="Heading2">
    <w:name w:val="Heading 2"/>
    <w:basedOn w:val="Normal"/>
    <w:next w:val="Normal"/>
    <w:qFormat/>
    <w:rPr>
      <w:rFonts w:ascii="Calibri" w:cs="Calibri" w:eastAsia="Calibri" w:hAnsi="Calibri"/>
      <w:b/>
      <w:bCs/>
      <w:color w:val="12355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bd499f6ffacfcd148d00bf4b1bc2aa1b1090cb5.png"/><Relationship Id="rId10" Type="http://schemas.openxmlformats.org/officeDocument/2006/relationships/image" Target="media/45c017e4b8aede4cc6f7e3f7b4a38da3aff8b741.png"/><Relationship Id="rId11" Type="http://schemas.openxmlformats.org/officeDocument/2006/relationships/image" Target="media/a1535ffe8964dd43c2aea013a401fabac1d5fb45.png"/><Relationship Id="rId12" Type="http://schemas.openxmlformats.org/officeDocument/2006/relationships/image" Target="media/492686092d9c9469affc5a28ae23137569d87d3d.png"/><Relationship Id="rId13" Type="http://schemas.openxmlformats.org/officeDocument/2006/relationships/image" Target="media/cbf343280af2fff1a0ac381e72a757d00fd50ba4.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Describe Data by Range and Interquartile Range — Notes Packet</dc:title>
  <dc:creator>Neft Teacher</dc:creator>
  <dc:description>Neft Teacher Grade 6 Math notes packet</dc:description>
  <cp:lastModifiedBy>Un-named</cp:lastModifiedBy>
  <cp:revision>1</cp:revision>
  <dcterms:created xsi:type="dcterms:W3CDTF">2026-10-17T12:24:35.276Z</dcterms:created>
  <dcterms:modified xsi:type="dcterms:W3CDTF">2026-10-17T12:24:35.276Z</dcterms:modified>
</cp:coreProperties>
</file>

<file path=docProps/custom.xml><?xml version="1.0" encoding="utf-8"?>
<Properties xmlns="http://schemas.openxmlformats.org/officeDocument/2006/custom-properties" xmlns:vt="http://schemas.openxmlformats.org/officeDocument/2006/docPropsVTypes"/>
</file>