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</w:pPr>
      <w:r>
        <w:rPr>
          <w:b/>
          <w:bCs/>
          <w:color w:val="0F2B3C"/>
          <w:sz w:val="36"/>
          <w:szCs w:val="36"/>
        </w:rPr>
        <w:t xml:space="preserve">Get Ready: Ratio Reasoning: Convert Measurements within the Same System</w:t>
      </w:r>
    </w:p>
    <w:p>
      <w:pPr>
        <w:spacing w:after="120" w:before="0"/>
      </w:pPr>
      <w:r>
        <w:rPr>
          <w:i/>
          <w:iCs/>
          <w:color w:val="1A6FB5"/>
          <w:sz w:val="20"/>
          <w:szCs w:val="20"/>
        </w:rPr>
        <w:t xml:space="preserve">Readiness practice for Lesson 3-6 (Unit 3 · Lesson 6)  ·  Builds toward 6.AT.3</w:t>
      </w:r>
    </w:p>
    <w:p>
      <w:pPr>
        <w:spacing w:after="160" w:before="0"/>
      </w:pPr>
      <w:r>
        <w:rPr>
          <w:sz w:val="22"/>
          <w:szCs w:val="22"/>
        </w:rPr>
        <w:t xml:space="preserve">Name: ______________________________      Period: ______      Date: __________</w:t>
      </w:r>
    </w:p>
    <w:p>
      <w:pPr>
        <w:spacing w:after="60" w:before="0"/>
      </w:pPr>
      <w:r>
        <w:rPr>
          <w:b/>
          <w:bCs/>
          <w:color w:val="7A5400"/>
          <w:sz w:val="24"/>
          <w:szCs w:val="24"/>
        </w:rPr>
        <w:t xml:space="preserve">Why this matters</w:t>
      </w:r>
    </w:p>
    <w:p>
      <w:pPr>
        <w:spacing w:after="100" w:before="0"/>
      </w:pPr>
      <w:r>
        <w:rPr>
          <w:sz w:val="22"/>
          <w:szCs w:val="22"/>
        </w:rPr>
        <w:t xml:space="preserve">Ratio reasoning means scaling a known ratio up or down to answer a question. That runs on multiplication, division, and equivalent fractions. Warm those up and you can reason through any recipe or rate.</w:t>
      </w:r>
    </w:p>
    <w:p>
      <w:pPr>
        <w:spacing w:after="160" w:before="0"/>
      </w:pPr>
      <w:r>
        <w:rPr>
          <w:color w:val="5E6E7E"/>
          <w:sz w:val="20"/>
          <w:szCs w:val="20"/>
        </w:rPr>
        <w:t xml:space="preserve">Skills you'll warm up: Multiplication &amp; division facts  ·  Equivalent fractions (scaling)  ·  Skip counting  ·  Reading a table</w:t>
      </w:r>
    </w:p>
    <w:p>
      <w:pPr>
        <w:spacing w:after="60" w:before="120"/>
      </w:pPr>
      <w:r>
        <w:rPr>
          <w:b/>
          <w:bCs/>
          <w:color w:val="0F2B3C"/>
          <w:sz w:val="24"/>
          <w:szCs w:val="24"/>
        </w:rPr>
        <w:t xml:space="preserve">Vocabulary Anchor Box</w:t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1800"/>
        <w:gridCol w:w="3160"/>
        <w:gridCol w:w="2200"/>
        <w:gridCol w:w="2200"/>
      </w:tblGrid>
      <w:tr>
        <w:trPr>
          <w:cantSplit/>
          <w:tblHeader/>
        </w:trPr>
        <w:tc>
          <w:tcPr>
            <w:tcW w:type="dxa" w:w="1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Concept Term</w:t>
            </w:r>
          </w:p>
        </w:tc>
        <w:tc>
          <w:tcPr>
            <w:tcW w:type="dxa" w:w="31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Student-Friendly Definition</w:t>
            </w:r>
          </w:p>
        </w:tc>
        <w:tc>
          <w:tcPr>
            <w:tcW w:type="dxa" w:w="22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Non-Example</w:t>
            </w:r>
          </w:p>
        </w:tc>
        <w:tc>
          <w:tcPr>
            <w:tcW w:type="dxa" w:w="22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Visual Clue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Convert Measurements within the Same System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Convertir medidas dentro del mismo sistema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Rewriting a measurement in a different unit of the SAME system, such as feet into inches or liters into milliliters.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Convert Measurements within the Same System: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4 feet = 48 inches; 4 liters = 4,000 milliliters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Conversion factor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Factor de conversión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The ratio that links two units in the same measurement system, such as 12 inches to 1 foot. Within one system it is exact.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Conversion factor: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1 ft = 12 in. · 1 L = 1,000 mL · 1 lb = 16 oz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Unit ratio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Razón unitaria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 ratio that compares an amount to exactly 1 unit of another quantity, like 12 inches to 1 foot.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Unit ratio: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12 : 1 — twelve inches for every one foot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Convert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Convertir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To change a measurement from one unit to another without changing how much it is.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Convert: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4 ft and 48 in are the same height, written two ways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Measurement system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Sistema de medidas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 family of units that go together — customary units like inches and feet, or metric units like milliliters and liters.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Measurement system: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Customary: 12 in = 1 ft · Metric: 1,000 mL = 1 L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Double number line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Recta numérica doble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Two number lines lined up so matching tick marks show two units for the same amount.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Double number line: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Liters 0, 1, 2, 3, 4 above milliliters 0, 1,000, 2,000, 3,000, 4,000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Ratio table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Tabla de razones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 table of equal ratios that lets you scale a conversion up or down one row at a time.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Ratio table: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1 ft : 12 in, 2 ft : 24 in, 4 ft : 48 in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Customary units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Unidades del sistema usual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The U.S. system of units: inch, foot, yard, mile, ounce, pound, cup, quart, gallon.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Customary units: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12 in = 1 ft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Metric units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Unidades métricas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The base-10 system of units: meter, gram, liter.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Metric units: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1 km = 1,000 m</w:t>
            </w:r>
          </w:p>
        </w:tc>
      </w:tr>
    </w:tbl>
    <w:p>
      <w:pPr>
        <w:spacing w:after="120" w:before="140"/>
      </w:pPr>
      <w:r>
        <w:rPr>
          <w:b/>
          <w:bCs/>
          <w:sz w:val="22"/>
          <w:szCs w:val="22"/>
        </w:rPr>
        <w:t xml:space="preserve">Pick your level (your teacher or the online check will point you to one):</w:t>
      </w:r>
    </w:p>
    <w:p>
      <w:pPr>
        <w:spacing w:after="40" w:before="160"/>
      </w:pPr>
      <w:r>
        <w:rPr>
          <w:b/>
          <w:bCs/>
          <w:color w:val="0F2B3C"/>
          <w:sz w:val="24"/>
          <w:szCs w:val="24"/>
        </w:rPr>
        <w:t xml:space="preserve">Level 0 · Most support</w:t>
      </w:r>
    </w:p>
    <w:p>
      <w:pPr>
        <w:spacing w:after="100" w:before="0"/>
      </w:pPr>
      <w:r>
        <w:rPr>
          <w:i/>
          <w:iCs/>
          <w:sz w:val="20"/>
          <w:szCs w:val="20"/>
        </w:rPr>
        <w:t xml:space="preserve">Scale up one step at a time.</w:t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1.  1 pencil costs $2. Two pencils cost 2 × $2 = $___?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2.  Three pencils cost 3 × $2 = $___?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3.  So 4 pencils cost 4 × $2 = $___?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p>
      <w:pPr>
        <w:spacing w:after="40" w:before="160"/>
      </w:pPr>
      <w:r>
        <w:rPr>
          <w:b/>
          <w:bCs/>
          <w:color w:val="0F2B3C"/>
          <w:sz w:val="24"/>
          <w:szCs w:val="24"/>
        </w:rPr>
        <w:t xml:space="preserve">Level 1 · Support</w:t>
      </w:r>
    </w:p>
    <w:p>
      <w:pPr>
        <w:spacing w:after="100" w:before="0"/>
      </w:pPr>
      <w:r>
        <w:rPr>
          <w:i/>
          <w:iCs/>
          <w:sz w:val="20"/>
          <w:szCs w:val="20"/>
        </w:rPr>
        <w:t xml:space="preserve">Scale down by dividing.</w:t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1.  12 stickers are shared into 3 equal bags. Each bag has 12 ÷ 3 = ___?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2.  15 marbles in 5 cups, equally. Each cup has 15 ÷ 5 = ___?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p>
      <w:pPr>
        <w:spacing w:after="40" w:before="160"/>
      </w:pPr>
      <w:r>
        <w:rPr>
          <w:b/>
          <w:bCs/>
          <w:color w:val="0F2B3C"/>
          <w:sz w:val="24"/>
          <w:szCs w:val="24"/>
        </w:rPr>
        <w:t xml:space="preserve">Level 2 · Stretch</w:t>
      </w:r>
    </w:p>
    <w:p>
      <w:pPr>
        <w:spacing w:after="100" w:before="0"/>
      </w:pPr>
      <w:r>
        <w:rPr>
          <w:i/>
          <w:iCs/>
          <w:sz w:val="20"/>
          <w:szCs w:val="20"/>
        </w:rPr>
        <w:t xml:space="preserve">Reason with a full ratio.</w:t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1.  2 cups of flour make 6 muffins. To make 12 muffins (double), you need ___ cups of flour?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2.  3 pens cost $6. How much do 5 pens cost? (First find 1 pen.)</w:t>
            </w:r>
          </w:p>
          <w:p>
            <w:pPr>
              <w:spacing w:after="0" w:before="0"/>
            </w:pPr>
            <w:r>
              <w:rPr>
                <w:color w:val="5E6E7E"/>
                <w:sz w:val="18"/>
                <w:szCs w:val="18"/>
              </w:rPr>
              <w:t xml:space="preserve">Choices: $8   /   $9   /   $10   /   $15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p>
      <w:pPr>
        <w:spacing w:after="60" w:before="200"/>
      </w:pPr>
      <w:r>
        <w:rPr>
          <w:b/>
          <w:bCs/>
          <w:color w:val="C45A3C"/>
          <w:sz w:val="24"/>
          <w:szCs w:val="24"/>
        </w:rPr>
        <w:t xml:space="preserve">Exit Ticket — show you're ready</w:t>
      </w:r>
    </w:p>
    <w:p>
      <w:pPr>
        <w:spacing w:after="40" w:before="0"/>
      </w:pPr>
      <w:r>
        <w:rPr>
          <w:sz w:val="22"/>
          <w:szCs w:val="22"/>
        </w:rPr>
        <w:t xml:space="preserve">1.  1 box holds 4 toys. How many toys are in 5 boxes? 5 × 4 = ___?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0"/>
      </w:pPr>
      <w:r>
        <w:rPr>
          <w:sz w:val="22"/>
          <w:szCs w:val="22"/>
        </w:rPr>
        <w:t xml:space="preserve">2.  4 apples cost $8. How much does 1 apple cost?</w:t>
      </w:r>
    </w:p>
    <w:p>
      <w:pPr>
        <w:spacing w:after="40" w:before="0"/>
      </w:pPr>
      <w:r>
        <w:rPr>
          <w:color w:val="5E6E7E"/>
          <w:sz w:val="20"/>
          <w:szCs w:val="20"/>
        </w:rPr>
        <w:t xml:space="preserve">     choices: $1   /   $2   /   $4   /   $8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3120"/>
        <w:gridCol w:w="3120"/>
        <w:gridCol w:w="3120"/>
      </w:tblGrid>
      <w:tr>
        <w:trPr>
          <w:cantSplit/>
          <w:tblHeader/>
        </w:trPr>
        <w:tc>
          <w:tcPr>
            <w:tcW w:type="dxa" w:w="9360"/>
            <w:gridSpan w:val="3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EXIT CHECK · 3-POINT SELF-ASSESSMENT CHECKLIST</w:t>
            </w:r>
          </w:p>
        </w:tc>
      </w:tr>
      <w:tr>
        <w:trPr>
          <w:cantSplit/>
        </w:trPr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☐ 1. Units &amp; Labels Verified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☐ 2. Reasoning Stated (Because / Although / Therefore)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☐ 3. Calculations Double-Checked</w:t>
            </w:r>
          </w:p>
        </w:tc>
      </w:tr>
    </w:tbl>
    <w:p>
      <w:pPr>
        <w:spacing w:after="60" w:before="120"/>
      </w:pPr>
      <w:r>
        <w:rPr>
          <w:i/>
          <w:iCs/>
          <w:color w:val="1A6FB5"/>
          <w:sz w:val="20"/>
          <w:szCs w:val="20"/>
        </w:rPr>
        <w:t xml:space="preserve">When you've finished, open Lesson 3-6 and dive in!</w:t>
      </w:r>
    </w:p>
    <w:p>
      <w:r>
        <w:br w:type="page"/>
      </w:r>
    </w:p>
    <w:p>
      <w:pPr>
        <w:spacing w:after="100" w:before="0"/>
      </w:pPr>
      <w:r>
        <w:rPr>
          <w:b/>
          <w:bCs/>
          <w:color w:val="0F2B3C"/>
          <w:sz w:val="28"/>
          <w:szCs w:val="28"/>
        </w:rPr>
        <w:t xml:space="preserve">Answer Key (teacher)</w:t>
      </w:r>
    </w:p>
    <w:p>
      <w:pPr>
        <w:spacing w:after="40" w:before="100"/>
      </w:pPr>
      <w:r>
        <w:rPr>
          <w:b/>
          <w:bCs/>
          <w:color w:val="1A6FB5"/>
          <w:sz w:val="22"/>
          <w:szCs w:val="22"/>
        </w:rPr>
        <w:t xml:space="preserve">Level 0 · Most support</w:t>
      </w:r>
    </w:p>
    <w:p>
      <w:pPr>
        <w:spacing w:after="30" w:before="0"/>
      </w:pPr>
      <w:r>
        <w:rPr>
          <w:sz w:val="20"/>
          <w:szCs w:val="20"/>
        </w:rPr>
        <w:t xml:space="preserve">1. 4</w:t>
      </w:r>
    </w:p>
    <w:p>
      <w:pPr>
        <w:spacing w:after="30" w:before="0"/>
      </w:pPr>
      <w:r>
        <w:rPr>
          <w:sz w:val="20"/>
          <w:szCs w:val="20"/>
        </w:rPr>
        <w:t xml:space="preserve">2. 6</w:t>
      </w:r>
    </w:p>
    <w:p>
      <w:pPr>
        <w:spacing w:after="30" w:before="0"/>
      </w:pPr>
      <w:r>
        <w:rPr>
          <w:sz w:val="20"/>
          <w:szCs w:val="20"/>
        </w:rPr>
        <w:t xml:space="preserve">3. 8</w:t>
      </w:r>
    </w:p>
    <w:p>
      <w:pPr>
        <w:spacing w:after="40" w:before="100"/>
      </w:pPr>
      <w:r>
        <w:rPr>
          <w:b/>
          <w:bCs/>
          <w:color w:val="1A6FB5"/>
          <w:sz w:val="22"/>
          <w:szCs w:val="22"/>
        </w:rPr>
        <w:t xml:space="preserve">Level 1 · Support</w:t>
      </w:r>
    </w:p>
    <w:p>
      <w:pPr>
        <w:spacing w:after="30" w:before="0"/>
      </w:pPr>
      <w:r>
        <w:rPr>
          <w:sz w:val="20"/>
          <w:szCs w:val="20"/>
        </w:rPr>
        <w:t xml:space="preserve">1. 4</w:t>
      </w:r>
    </w:p>
    <w:p>
      <w:pPr>
        <w:spacing w:after="30" w:before="0"/>
      </w:pPr>
      <w:r>
        <w:rPr>
          <w:sz w:val="20"/>
          <w:szCs w:val="20"/>
        </w:rPr>
        <w:t xml:space="preserve">2. 3</w:t>
      </w:r>
    </w:p>
    <w:p>
      <w:pPr>
        <w:spacing w:after="40" w:before="100"/>
      </w:pPr>
      <w:r>
        <w:rPr>
          <w:b/>
          <w:bCs/>
          <w:color w:val="1A6FB5"/>
          <w:sz w:val="22"/>
          <w:szCs w:val="22"/>
        </w:rPr>
        <w:t xml:space="preserve">Level 2 · Stretch</w:t>
      </w:r>
    </w:p>
    <w:p>
      <w:pPr>
        <w:spacing w:after="30" w:before="0"/>
      </w:pPr>
      <w:r>
        <w:rPr>
          <w:sz w:val="20"/>
          <w:szCs w:val="20"/>
        </w:rPr>
        <w:t xml:space="preserve">1. 4</w:t>
      </w:r>
    </w:p>
    <w:p>
      <w:pPr>
        <w:spacing w:after="30" w:before="0"/>
      </w:pPr>
      <w:r>
        <w:rPr>
          <w:sz w:val="20"/>
          <w:szCs w:val="20"/>
        </w:rPr>
        <w:t xml:space="preserve">2. $10</w:t>
      </w:r>
    </w:p>
    <w:p>
      <w:pPr>
        <w:spacing w:after="40" w:before="100"/>
      </w:pPr>
      <w:r>
        <w:rPr>
          <w:b/>
          <w:bCs/>
          <w:color w:val="C45A3C"/>
          <w:sz w:val="22"/>
          <w:szCs w:val="22"/>
        </w:rPr>
        <w:t xml:space="preserve">Exit Ticket</w:t>
      </w:r>
    </w:p>
    <w:p>
      <w:pPr>
        <w:spacing w:after="30" w:before="0"/>
      </w:pPr>
      <w:r>
        <w:rPr>
          <w:sz w:val="20"/>
          <w:szCs w:val="20"/>
        </w:rPr>
        <w:t xml:space="preserve">1. 20</w:t>
      </w:r>
    </w:p>
    <w:p>
      <w:pPr>
        <w:spacing w:after="30" w:before="0"/>
      </w:pPr>
      <w:r>
        <w:rPr>
          <w:sz w:val="20"/>
          <w:szCs w:val="20"/>
        </w:rPr>
        <w:t xml:space="preserve">2. $2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Readiness — Lesson 3-6 — Ratio Reasoning: Convert Measurements within the Same System</dc:title>
  <dc:creator>Neft Teacher</dc:creator>
  <cp:lastModifiedBy>Un-named</cp:lastModifiedBy>
  <cp:revision>1</cp:revision>
  <dcterms:created xsi:type="dcterms:W3CDTF">2026-10-17T12:24:13.500Z</dcterms:created>
  <dcterms:modified xsi:type="dcterms:W3CDTF">2026-10-17T12:24:13.500Z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