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car dealership sold 50 cars last month: 20 sedans, 15 SUVs, 10 trucks, and 5 vans. The owner will order 100 cars for next month and wants the order to match last month's sales pattern. Write each type as a percent, then say how many of each to order — and explain why percents make this easier than the raw counts.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 grid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Greater than 100%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30%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65%</w:t>
      </w:r>
      <w:r>
        <w:rPr>
          <w:i/>
          <w:iCs/>
          <w:color w:val="5F6F80"/>
          <w:sz w:val="19"/>
          <w:szCs w:val="19"/>
        </w:rPr>
        <w:t xml:space="preserve">  — Each square is one percent, so 65 shaded squares is 65%.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120%</w:t>
      </w:r>
      <w:r>
        <w:rPr>
          <w:i/>
          <w:iCs/>
          <w:color w:val="5F6F80"/>
          <w:sz w:val="19"/>
          <w:szCs w:val="19"/>
        </w:rPr>
        <w:t xml:space="preserve">  — 100% is exactly one whole, so any percent above 100 is more than one whole.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100% is the dividing line: it means exactly one whole. Everything below is part of a whole; everything above is more than a whole.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Every percent is a ratio rewritten with 100 as the second term. The whole is always 100%.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150%</w:t>
      </w:r>
      <w:r>
        <w:rPr>
          <w:i/>
          <w:iCs/>
          <w:color w:val="5F6F80"/>
          <w:sz w:val="19"/>
          <w:szCs w:val="19"/>
        </w:rPr>
        <w:t xml:space="preserve">  — The gray kitten is the whole, or 100%. One and a half wholes is 100% + 50% = 150%.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40%, because 4 out of 10 equals 40 out of 100</w:t>
      </w:r>
      <w:r>
        <w:rPr>
          <w:i/>
          <w:iCs/>
          <w:color w:val="5F6F80"/>
          <w:sz w:val="19"/>
          <w:szCs w:val="19"/>
        </w:rPr>
        <w:t xml:space="preserve">  — Percent means per hundred. Multiplying both terms of 4 : 10 by 10 gives the equivalent ratio 40 : 100, which is 40%.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2026-10-17T12:24:39.726Z</dcterms:created>
  <dcterms:modified xsi:type="dcterms:W3CDTF">2026-10-17T12:24:39.726Z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